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9E3B4" w14:textId="30A37B86" w:rsidR="00C0505C" w:rsidRDefault="00C0505C" w:rsidP="00C0505C">
      <w:pPr>
        <w:pStyle w:val="3GPPHeader"/>
        <w:spacing w:after="0"/>
        <w:jc w:val="left"/>
        <w:rPr>
          <w:rFonts w:eastAsia="맑은 고딕"/>
          <w:lang w:eastAsia="ko-KR"/>
        </w:rPr>
      </w:pPr>
      <w:bookmarkStart w:id="0" w:name="_Toc502437830"/>
      <w:r>
        <w:t>3GPP TSG-RAN2 102</w:t>
      </w:r>
      <w:r>
        <w:rPr>
          <w:rFonts w:eastAsia="맑은 고딕"/>
          <w:lang w:eastAsia="ko-KR"/>
        </w:rPr>
        <w:t xml:space="preserve">                                                                                      </w:t>
      </w:r>
      <w:r w:rsidR="00635BC8">
        <w:t>R2-1808830</w:t>
      </w:r>
    </w:p>
    <w:p w14:paraId="25C12F42" w14:textId="77777777" w:rsidR="00C0505C" w:rsidRDefault="00C0505C" w:rsidP="00C0505C">
      <w:pPr>
        <w:pStyle w:val="Header"/>
        <w:tabs>
          <w:tab w:val="right" w:pos="9639"/>
        </w:tabs>
        <w:rPr>
          <w:noProof w:val="0"/>
          <w:sz w:val="24"/>
          <w:lang w:eastAsia="zh-CN"/>
        </w:rPr>
      </w:pPr>
      <w:r>
        <w:rPr>
          <w:noProof w:val="0"/>
          <w:sz w:val="24"/>
          <w:lang w:eastAsia="zh-CN"/>
        </w:rPr>
        <w:t>Busan, South Korea, May 21 – May 25,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0505C" w14:paraId="24657B90" w14:textId="77777777" w:rsidTr="00C0505C">
        <w:tc>
          <w:tcPr>
            <w:tcW w:w="9641" w:type="dxa"/>
            <w:gridSpan w:val="9"/>
            <w:tcBorders>
              <w:top w:val="single" w:sz="4" w:space="0" w:color="auto"/>
              <w:left w:val="single" w:sz="4" w:space="0" w:color="auto"/>
              <w:bottom w:val="nil"/>
              <w:right w:val="single" w:sz="4" w:space="0" w:color="auto"/>
            </w:tcBorders>
            <w:hideMark/>
          </w:tcPr>
          <w:p w14:paraId="7F3EB9A9" w14:textId="77777777" w:rsidR="00C0505C" w:rsidRDefault="00C0505C">
            <w:pPr>
              <w:pStyle w:val="CRCoverPage"/>
              <w:spacing w:after="0"/>
              <w:jc w:val="right"/>
              <w:rPr>
                <w:i/>
                <w:noProof/>
              </w:rPr>
            </w:pPr>
            <w:r>
              <w:rPr>
                <w:i/>
                <w:noProof/>
                <w:sz w:val="14"/>
              </w:rPr>
              <w:t>CR-Form-v11.2</w:t>
            </w:r>
          </w:p>
        </w:tc>
      </w:tr>
      <w:tr w:rsidR="00C0505C" w14:paraId="52B3A8E6" w14:textId="77777777" w:rsidTr="00C0505C">
        <w:tc>
          <w:tcPr>
            <w:tcW w:w="9641" w:type="dxa"/>
            <w:gridSpan w:val="9"/>
            <w:tcBorders>
              <w:top w:val="nil"/>
              <w:left w:val="single" w:sz="4" w:space="0" w:color="auto"/>
              <w:bottom w:val="nil"/>
              <w:right w:val="single" w:sz="4" w:space="0" w:color="auto"/>
            </w:tcBorders>
            <w:hideMark/>
          </w:tcPr>
          <w:p w14:paraId="6441FDD4" w14:textId="77777777" w:rsidR="00C0505C" w:rsidRDefault="00C0505C">
            <w:pPr>
              <w:pStyle w:val="CRCoverPage"/>
              <w:spacing w:after="0"/>
              <w:jc w:val="center"/>
              <w:rPr>
                <w:noProof/>
              </w:rPr>
            </w:pPr>
            <w:r>
              <w:rPr>
                <w:b/>
                <w:noProof/>
                <w:sz w:val="32"/>
              </w:rPr>
              <w:t>CHANGE REQUEST</w:t>
            </w:r>
          </w:p>
        </w:tc>
      </w:tr>
      <w:tr w:rsidR="00C0505C" w14:paraId="6AC8509A" w14:textId="77777777" w:rsidTr="00C0505C">
        <w:tc>
          <w:tcPr>
            <w:tcW w:w="9641" w:type="dxa"/>
            <w:gridSpan w:val="9"/>
            <w:tcBorders>
              <w:top w:val="nil"/>
              <w:left w:val="single" w:sz="4" w:space="0" w:color="auto"/>
              <w:bottom w:val="nil"/>
              <w:right w:val="single" w:sz="4" w:space="0" w:color="auto"/>
            </w:tcBorders>
          </w:tcPr>
          <w:p w14:paraId="51635532" w14:textId="77777777" w:rsidR="00C0505C" w:rsidRDefault="00C0505C">
            <w:pPr>
              <w:pStyle w:val="CRCoverPage"/>
              <w:spacing w:after="0"/>
              <w:rPr>
                <w:noProof/>
                <w:sz w:val="8"/>
                <w:szCs w:val="8"/>
              </w:rPr>
            </w:pPr>
          </w:p>
        </w:tc>
      </w:tr>
      <w:tr w:rsidR="00C0505C" w14:paraId="63684CF5" w14:textId="77777777" w:rsidTr="00C0505C">
        <w:tc>
          <w:tcPr>
            <w:tcW w:w="142" w:type="dxa"/>
            <w:tcBorders>
              <w:top w:val="nil"/>
              <w:left w:val="single" w:sz="4" w:space="0" w:color="auto"/>
              <w:bottom w:val="nil"/>
              <w:right w:val="nil"/>
            </w:tcBorders>
          </w:tcPr>
          <w:p w14:paraId="21C9244D" w14:textId="77777777" w:rsidR="00C0505C" w:rsidRDefault="00C0505C">
            <w:pPr>
              <w:pStyle w:val="CRCoverPage"/>
              <w:spacing w:after="0"/>
              <w:jc w:val="right"/>
              <w:rPr>
                <w:noProof/>
              </w:rPr>
            </w:pPr>
          </w:p>
        </w:tc>
        <w:tc>
          <w:tcPr>
            <w:tcW w:w="2126" w:type="dxa"/>
            <w:shd w:val="pct30" w:color="FFFF00" w:fill="auto"/>
            <w:hideMark/>
          </w:tcPr>
          <w:p w14:paraId="3C82574B" w14:textId="77777777" w:rsidR="00C0505C" w:rsidRDefault="00C0505C">
            <w:pPr>
              <w:pStyle w:val="CRCoverPage"/>
              <w:spacing w:after="0"/>
              <w:rPr>
                <w:b/>
                <w:noProof/>
                <w:sz w:val="28"/>
              </w:rPr>
            </w:pPr>
            <w:r>
              <w:rPr>
                <w:b/>
                <w:noProof/>
                <w:sz w:val="28"/>
              </w:rPr>
              <w:t>38.321</w:t>
            </w:r>
          </w:p>
        </w:tc>
        <w:tc>
          <w:tcPr>
            <w:tcW w:w="709" w:type="dxa"/>
            <w:hideMark/>
          </w:tcPr>
          <w:p w14:paraId="6F5BB05C" w14:textId="77777777" w:rsidR="00C0505C" w:rsidRDefault="00C0505C">
            <w:pPr>
              <w:pStyle w:val="CRCoverPage"/>
              <w:spacing w:after="0"/>
              <w:jc w:val="center"/>
              <w:rPr>
                <w:noProof/>
              </w:rPr>
            </w:pPr>
            <w:r>
              <w:rPr>
                <w:b/>
                <w:noProof/>
                <w:sz w:val="28"/>
              </w:rPr>
              <w:t>CR</w:t>
            </w:r>
          </w:p>
        </w:tc>
        <w:tc>
          <w:tcPr>
            <w:tcW w:w="1276" w:type="dxa"/>
            <w:shd w:val="pct30" w:color="FFFF00" w:fill="auto"/>
            <w:hideMark/>
          </w:tcPr>
          <w:p w14:paraId="2B89AAA4" w14:textId="77777777" w:rsidR="00C0505C" w:rsidRDefault="00C0505C">
            <w:pPr>
              <w:pStyle w:val="CRCoverPage"/>
              <w:spacing w:after="0"/>
              <w:rPr>
                <w:noProof/>
              </w:rPr>
            </w:pPr>
            <w:r>
              <w:rPr>
                <w:b/>
                <w:noProof/>
                <w:sz w:val="28"/>
              </w:rPr>
              <w:t>0101</w:t>
            </w:r>
          </w:p>
        </w:tc>
        <w:tc>
          <w:tcPr>
            <w:tcW w:w="709" w:type="dxa"/>
            <w:hideMark/>
          </w:tcPr>
          <w:p w14:paraId="5B641ABC" w14:textId="77777777" w:rsidR="00C0505C" w:rsidRDefault="00C0505C">
            <w:pPr>
              <w:pStyle w:val="CRCoverPage"/>
              <w:tabs>
                <w:tab w:val="right" w:pos="625"/>
              </w:tabs>
              <w:spacing w:after="0"/>
              <w:jc w:val="center"/>
              <w:rPr>
                <w:noProof/>
              </w:rPr>
            </w:pPr>
            <w:r>
              <w:rPr>
                <w:b/>
                <w:bCs/>
                <w:noProof/>
                <w:sz w:val="28"/>
              </w:rPr>
              <w:t>rev</w:t>
            </w:r>
          </w:p>
        </w:tc>
        <w:tc>
          <w:tcPr>
            <w:tcW w:w="425" w:type="dxa"/>
            <w:shd w:val="pct30" w:color="FFFF00" w:fill="auto"/>
          </w:tcPr>
          <w:p w14:paraId="2A62913D" w14:textId="4C58F944" w:rsidR="00C0505C" w:rsidRDefault="00635BC8">
            <w:pPr>
              <w:pStyle w:val="CRCoverPage"/>
              <w:spacing w:after="0"/>
              <w:jc w:val="center"/>
              <w:rPr>
                <w:b/>
                <w:noProof/>
              </w:rPr>
            </w:pPr>
            <w:r w:rsidRPr="00635BC8">
              <w:rPr>
                <w:rFonts w:hint="eastAsia"/>
                <w:b/>
                <w:noProof/>
                <w:sz w:val="28"/>
              </w:rPr>
              <w:t>1</w:t>
            </w:r>
          </w:p>
        </w:tc>
        <w:tc>
          <w:tcPr>
            <w:tcW w:w="2693" w:type="dxa"/>
            <w:hideMark/>
          </w:tcPr>
          <w:p w14:paraId="226A9D11" w14:textId="77777777" w:rsidR="00C0505C" w:rsidRDefault="00C0505C">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F1848B9" w14:textId="77777777" w:rsidR="00C0505C" w:rsidRDefault="00C0505C">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11AAE037" w14:textId="77777777" w:rsidR="00C0505C" w:rsidRDefault="00C0505C">
            <w:pPr>
              <w:pStyle w:val="CRCoverPage"/>
              <w:spacing w:after="0"/>
              <w:rPr>
                <w:noProof/>
              </w:rPr>
            </w:pPr>
          </w:p>
        </w:tc>
      </w:tr>
      <w:tr w:rsidR="00C0505C" w14:paraId="1DAA114D" w14:textId="77777777" w:rsidTr="00C0505C">
        <w:tc>
          <w:tcPr>
            <w:tcW w:w="9641" w:type="dxa"/>
            <w:gridSpan w:val="9"/>
            <w:tcBorders>
              <w:top w:val="nil"/>
              <w:left w:val="single" w:sz="4" w:space="0" w:color="auto"/>
              <w:bottom w:val="nil"/>
              <w:right w:val="single" w:sz="4" w:space="0" w:color="auto"/>
            </w:tcBorders>
          </w:tcPr>
          <w:p w14:paraId="335D4EF0" w14:textId="77777777" w:rsidR="00C0505C" w:rsidRDefault="00C0505C">
            <w:pPr>
              <w:pStyle w:val="CRCoverPage"/>
              <w:spacing w:after="0"/>
              <w:rPr>
                <w:noProof/>
              </w:rPr>
            </w:pPr>
          </w:p>
        </w:tc>
      </w:tr>
      <w:tr w:rsidR="00C0505C" w14:paraId="14B26815" w14:textId="77777777" w:rsidTr="00C0505C">
        <w:tc>
          <w:tcPr>
            <w:tcW w:w="9641" w:type="dxa"/>
            <w:gridSpan w:val="9"/>
            <w:tcBorders>
              <w:top w:val="single" w:sz="4" w:space="0" w:color="auto"/>
              <w:left w:val="nil"/>
              <w:bottom w:val="nil"/>
              <w:right w:val="nil"/>
            </w:tcBorders>
            <w:hideMark/>
          </w:tcPr>
          <w:p w14:paraId="20666EB9" w14:textId="77777777" w:rsidR="00C0505C" w:rsidRDefault="00C0505C">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C0505C" w14:paraId="581E0367" w14:textId="77777777" w:rsidTr="00C0505C">
        <w:tc>
          <w:tcPr>
            <w:tcW w:w="9641" w:type="dxa"/>
            <w:gridSpan w:val="9"/>
          </w:tcPr>
          <w:p w14:paraId="1B4F9BF0" w14:textId="77777777" w:rsidR="00C0505C" w:rsidRDefault="00C0505C">
            <w:pPr>
              <w:pStyle w:val="CRCoverPage"/>
              <w:spacing w:after="0"/>
              <w:rPr>
                <w:noProof/>
                <w:sz w:val="8"/>
                <w:szCs w:val="8"/>
              </w:rPr>
            </w:pPr>
          </w:p>
        </w:tc>
      </w:tr>
    </w:tbl>
    <w:p w14:paraId="12756F9F" w14:textId="77777777" w:rsidR="00C0505C" w:rsidRDefault="00C0505C" w:rsidP="00C0505C">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C0505C" w14:paraId="142C7E62" w14:textId="77777777" w:rsidTr="00C0505C">
        <w:tc>
          <w:tcPr>
            <w:tcW w:w="2835" w:type="dxa"/>
            <w:hideMark/>
          </w:tcPr>
          <w:p w14:paraId="3E47DB23" w14:textId="77777777" w:rsidR="00C0505C" w:rsidRDefault="00C0505C">
            <w:pPr>
              <w:pStyle w:val="CRCoverPage"/>
              <w:tabs>
                <w:tab w:val="right" w:pos="2751"/>
              </w:tabs>
              <w:spacing w:after="0"/>
              <w:rPr>
                <w:b/>
                <w:i/>
                <w:noProof/>
              </w:rPr>
            </w:pPr>
            <w:r>
              <w:rPr>
                <w:b/>
                <w:i/>
                <w:noProof/>
              </w:rPr>
              <w:t>Proposed change affects:</w:t>
            </w:r>
          </w:p>
        </w:tc>
        <w:tc>
          <w:tcPr>
            <w:tcW w:w="1418" w:type="dxa"/>
            <w:hideMark/>
          </w:tcPr>
          <w:p w14:paraId="65AEA647" w14:textId="77777777" w:rsidR="00C0505C" w:rsidRDefault="00C050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DE674" w14:textId="77777777" w:rsidR="00C0505C" w:rsidRDefault="00C0505C">
            <w:pPr>
              <w:pStyle w:val="CRCoverPage"/>
              <w:spacing w:after="0"/>
              <w:jc w:val="center"/>
              <w:rPr>
                <w:b/>
                <w:caps/>
                <w:noProof/>
              </w:rPr>
            </w:pPr>
          </w:p>
        </w:tc>
        <w:tc>
          <w:tcPr>
            <w:tcW w:w="709" w:type="dxa"/>
            <w:tcBorders>
              <w:top w:val="nil"/>
              <w:left w:val="single" w:sz="4" w:space="0" w:color="auto"/>
              <w:bottom w:val="nil"/>
              <w:right w:val="nil"/>
            </w:tcBorders>
            <w:hideMark/>
          </w:tcPr>
          <w:p w14:paraId="13EEE93A" w14:textId="77777777" w:rsidR="00C0505C" w:rsidRDefault="00C050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F761DED" w14:textId="77777777" w:rsidR="00C0505C" w:rsidRDefault="00C0505C">
            <w:pPr>
              <w:pStyle w:val="CRCoverPage"/>
              <w:spacing w:after="0"/>
              <w:jc w:val="center"/>
              <w:rPr>
                <w:b/>
                <w:caps/>
                <w:noProof/>
              </w:rPr>
            </w:pPr>
            <w:r>
              <w:rPr>
                <w:b/>
                <w:caps/>
                <w:noProof/>
              </w:rPr>
              <w:t>X</w:t>
            </w:r>
          </w:p>
        </w:tc>
        <w:tc>
          <w:tcPr>
            <w:tcW w:w="2126" w:type="dxa"/>
            <w:hideMark/>
          </w:tcPr>
          <w:p w14:paraId="0166EE5C" w14:textId="77777777" w:rsidR="00C0505C" w:rsidRDefault="00C050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4D2EA0E" w14:textId="77777777" w:rsidR="00C0505C" w:rsidRDefault="00C0505C">
            <w:pPr>
              <w:pStyle w:val="CRCoverPage"/>
              <w:spacing w:after="0"/>
              <w:jc w:val="center"/>
              <w:rPr>
                <w:b/>
                <w:caps/>
                <w:noProof/>
              </w:rPr>
            </w:pPr>
            <w:r>
              <w:rPr>
                <w:b/>
                <w:caps/>
                <w:noProof/>
              </w:rPr>
              <w:t>X</w:t>
            </w:r>
          </w:p>
        </w:tc>
        <w:tc>
          <w:tcPr>
            <w:tcW w:w="1418" w:type="dxa"/>
            <w:hideMark/>
          </w:tcPr>
          <w:p w14:paraId="0A6A027E" w14:textId="77777777" w:rsidR="00C0505C" w:rsidRDefault="00C050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EE4DD4" w14:textId="77777777" w:rsidR="00C0505C" w:rsidRDefault="00C0505C">
            <w:pPr>
              <w:pStyle w:val="CRCoverPage"/>
              <w:spacing w:after="0"/>
              <w:jc w:val="center"/>
              <w:rPr>
                <w:b/>
                <w:bCs/>
                <w:caps/>
                <w:noProof/>
              </w:rPr>
            </w:pPr>
          </w:p>
        </w:tc>
      </w:tr>
    </w:tbl>
    <w:p w14:paraId="09F92A34" w14:textId="77777777" w:rsidR="00C0505C" w:rsidRDefault="00C0505C" w:rsidP="00C0505C">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425"/>
        <w:gridCol w:w="284"/>
        <w:gridCol w:w="284"/>
        <w:gridCol w:w="567"/>
        <w:gridCol w:w="1699"/>
        <w:gridCol w:w="710"/>
        <w:gridCol w:w="284"/>
        <w:gridCol w:w="424"/>
        <w:gridCol w:w="992"/>
        <w:gridCol w:w="2126"/>
      </w:tblGrid>
      <w:tr w:rsidR="00C0505C" w14:paraId="1DD5C5F0" w14:textId="77777777" w:rsidTr="00C0505C">
        <w:tc>
          <w:tcPr>
            <w:tcW w:w="9641" w:type="dxa"/>
            <w:gridSpan w:val="11"/>
          </w:tcPr>
          <w:p w14:paraId="36D4D400" w14:textId="77777777" w:rsidR="00C0505C" w:rsidRDefault="00C0505C">
            <w:pPr>
              <w:pStyle w:val="CRCoverPage"/>
              <w:spacing w:after="0"/>
              <w:rPr>
                <w:noProof/>
                <w:sz w:val="8"/>
                <w:szCs w:val="8"/>
              </w:rPr>
            </w:pPr>
          </w:p>
        </w:tc>
      </w:tr>
      <w:tr w:rsidR="00C0505C" w14:paraId="50C7981E" w14:textId="77777777" w:rsidTr="00C0505C">
        <w:tc>
          <w:tcPr>
            <w:tcW w:w="1843" w:type="dxa"/>
            <w:tcBorders>
              <w:top w:val="single" w:sz="4" w:space="0" w:color="auto"/>
              <w:left w:val="single" w:sz="4" w:space="0" w:color="auto"/>
              <w:bottom w:val="nil"/>
              <w:right w:val="nil"/>
            </w:tcBorders>
            <w:hideMark/>
          </w:tcPr>
          <w:p w14:paraId="2D175C09" w14:textId="77777777" w:rsidR="00C0505C" w:rsidRDefault="00C0505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7432828F" w14:textId="77777777" w:rsidR="00C0505C" w:rsidRDefault="00C0505C">
            <w:pPr>
              <w:pStyle w:val="CRCoverPage"/>
              <w:spacing w:after="0"/>
              <w:rPr>
                <w:noProof/>
              </w:rPr>
            </w:pPr>
            <w:r>
              <w:rPr>
                <w:noProof/>
              </w:rPr>
              <w:t>Corrections on BWP Switching Upon Initiation of Random Access Procedure</w:t>
            </w:r>
          </w:p>
        </w:tc>
      </w:tr>
      <w:tr w:rsidR="00C0505C" w14:paraId="7E125ADB" w14:textId="77777777" w:rsidTr="00C0505C">
        <w:tc>
          <w:tcPr>
            <w:tcW w:w="1843" w:type="dxa"/>
            <w:tcBorders>
              <w:top w:val="nil"/>
              <w:left w:val="single" w:sz="4" w:space="0" w:color="auto"/>
              <w:bottom w:val="nil"/>
              <w:right w:val="nil"/>
            </w:tcBorders>
          </w:tcPr>
          <w:p w14:paraId="14238D98" w14:textId="77777777" w:rsidR="00C0505C" w:rsidRDefault="00C0505C">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2FBB9C4" w14:textId="77777777" w:rsidR="00C0505C" w:rsidRDefault="00C0505C">
            <w:pPr>
              <w:pStyle w:val="CRCoverPage"/>
              <w:spacing w:after="0"/>
              <w:rPr>
                <w:noProof/>
                <w:sz w:val="8"/>
                <w:szCs w:val="8"/>
              </w:rPr>
            </w:pPr>
          </w:p>
        </w:tc>
      </w:tr>
      <w:tr w:rsidR="00C0505C" w14:paraId="1D4885A7" w14:textId="77777777" w:rsidTr="00C0505C">
        <w:tc>
          <w:tcPr>
            <w:tcW w:w="1843" w:type="dxa"/>
            <w:tcBorders>
              <w:top w:val="nil"/>
              <w:left w:val="single" w:sz="4" w:space="0" w:color="auto"/>
              <w:bottom w:val="nil"/>
              <w:right w:val="nil"/>
            </w:tcBorders>
            <w:hideMark/>
          </w:tcPr>
          <w:p w14:paraId="21348EC7" w14:textId="77777777" w:rsidR="00C0505C" w:rsidRDefault="00C0505C">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8562EA6" w14:textId="77777777" w:rsidR="00C0505C" w:rsidRDefault="00C0505C">
            <w:pPr>
              <w:pStyle w:val="CRCoverPage"/>
              <w:spacing w:after="0"/>
              <w:ind w:left="100"/>
              <w:rPr>
                <w:noProof/>
              </w:rPr>
            </w:pPr>
            <w:r>
              <w:rPr>
                <w:noProof/>
              </w:rPr>
              <w:t>Samsung Electronics</w:t>
            </w:r>
          </w:p>
        </w:tc>
      </w:tr>
      <w:tr w:rsidR="00C0505C" w14:paraId="39CE124D" w14:textId="77777777" w:rsidTr="00C0505C">
        <w:tc>
          <w:tcPr>
            <w:tcW w:w="1843" w:type="dxa"/>
            <w:tcBorders>
              <w:top w:val="nil"/>
              <w:left w:val="single" w:sz="4" w:space="0" w:color="auto"/>
              <w:bottom w:val="nil"/>
              <w:right w:val="nil"/>
            </w:tcBorders>
            <w:hideMark/>
          </w:tcPr>
          <w:p w14:paraId="023C0827" w14:textId="77777777" w:rsidR="00C0505C" w:rsidRDefault="00C0505C">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4116149" w14:textId="77777777" w:rsidR="00C0505C" w:rsidRDefault="00C0505C">
            <w:pPr>
              <w:pStyle w:val="CRCoverPage"/>
              <w:spacing w:after="0"/>
              <w:ind w:left="100"/>
              <w:rPr>
                <w:noProof/>
              </w:rPr>
            </w:pPr>
            <w:r>
              <w:rPr>
                <w:noProof/>
              </w:rPr>
              <w:t>R2</w:t>
            </w:r>
          </w:p>
        </w:tc>
      </w:tr>
      <w:tr w:rsidR="00C0505C" w14:paraId="6DBDFA6F" w14:textId="77777777" w:rsidTr="00C0505C">
        <w:tc>
          <w:tcPr>
            <w:tcW w:w="1843" w:type="dxa"/>
            <w:tcBorders>
              <w:top w:val="nil"/>
              <w:left w:val="single" w:sz="4" w:space="0" w:color="auto"/>
              <w:bottom w:val="nil"/>
              <w:right w:val="nil"/>
            </w:tcBorders>
          </w:tcPr>
          <w:p w14:paraId="31A0EA37" w14:textId="77777777" w:rsidR="00C0505C" w:rsidRDefault="00C0505C">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5461C72" w14:textId="77777777" w:rsidR="00C0505C" w:rsidRDefault="00C0505C">
            <w:pPr>
              <w:pStyle w:val="CRCoverPage"/>
              <w:spacing w:after="0"/>
              <w:rPr>
                <w:noProof/>
                <w:sz w:val="8"/>
                <w:szCs w:val="8"/>
              </w:rPr>
            </w:pPr>
          </w:p>
        </w:tc>
      </w:tr>
      <w:tr w:rsidR="00C0505C" w14:paraId="38CCBDF1" w14:textId="77777777" w:rsidTr="00C0505C">
        <w:tc>
          <w:tcPr>
            <w:tcW w:w="1843" w:type="dxa"/>
            <w:tcBorders>
              <w:top w:val="nil"/>
              <w:left w:val="single" w:sz="4" w:space="0" w:color="auto"/>
              <w:bottom w:val="nil"/>
              <w:right w:val="nil"/>
            </w:tcBorders>
            <w:hideMark/>
          </w:tcPr>
          <w:p w14:paraId="2C3D56EE" w14:textId="77777777" w:rsidR="00C0505C" w:rsidRDefault="00C0505C">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83CC3CC" w14:textId="77777777" w:rsidR="00C0505C" w:rsidRDefault="00C0505C">
            <w:pPr>
              <w:pStyle w:val="CRCoverPage"/>
              <w:spacing w:after="0"/>
              <w:rPr>
                <w:noProof/>
              </w:rPr>
            </w:pPr>
            <w:r>
              <w:t>NR_newRAT-Core</w:t>
            </w:r>
          </w:p>
        </w:tc>
        <w:tc>
          <w:tcPr>
            <w:tcW w:w="994" w:type="dxa"/>
            <w:gridSpan w:val="2"/>
          </w:tcPr>
          <w:p w14:paraId="5E30530E" w14:textId="77777777" w:rsidR="00C0505C" w:rsidRDefault="00C0505C">
            <w:pPr>
              <w:pStyle w:val="CRCoverPage"/>
              <w:spacing w:after="0"/>
              <w:ind w:right="100"/>
              <w:rPr>
                <w:noProof/>
              </w:rPr>
            </w:pPr>
          </w:p>
        </w:tc>
        <w:tc>
          <w:tcPr>
            <w:tcW w:w="1417" w:type="dxa"/>
            <w:gridSpan w:val="2"/>
            <w:hideMark/>
          </w:tcPr>
          <w:p w14:paraId="7EEF3A24" w14:textId="77777777" w:rsidR="00C0505C" w:rsidRDefault="00C0505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A967329" w14:textId="32FCFFD4" w:rsidR="00C0505C" w:rsidRDefault="00204834">
            <w:pPr>
              <w:pStyle w:val="CRCoverPage"/>
              <w:spacing w:after="0"/>
              <w:ind w:left="100"/>
              <w:rPr>
                <w:noProof/>
              </w:rPr>
            </w:pPr>
            <w:r>
              <w:rPr>
                <w:noProof/>
              </w:rPr>
              <w:t>2018-05-24</w:t>
            </w:r>
          </w:p>
        </w:tc>
      </w:tr>
      <w:tr w:rsidR="00C0505C" w14:paraId="262B7FD7" w14:textId="77777777" w:rsidTr="00C0505C">
        <w:tc>
          <w:tcPr>
            <w:tcW w:w="1843" w:type="dxa"/>
            <w:tcBorders>
              <w:top w:val="nil"/>
              <w:left w:val="single" w:sz="4" w:space="0" w:color="auto"/>
              <w:bottom w:val="nil"/>
              <w:right w:val="nil"/>
            </w:tcBorders>
          </w:tcPr>
          <w:p w14:paraId="219F9C6C" w14:textId="77777777" w:rsidR="00C0505C" w:rsidRDefault="00C0505C">
            <w:pPr>
              <w:pStyle w:val="CRCoverPage"/>
              <w:spacing w:after="0"/>
              <w:rPr>
                <w:b/>
                <w:i/>
                <w:noProof/>
                <w:sz w:val="8"/>
                <w:szCs w:val="8"/>
              </w:rPr>
            </w:pPr>
          </w:p>
        </w:tc>
        <w:tc>
          <w:tcPr>
            <w:tcW w:w="1560" w:type="dxa"/>
            <w:gridSpan w:val="4"/>
          </w:tcPr>
          <w:p w14:paraId="034094DC" w14:textId="77777777" w:rsidR="00C0505C" w:rsidRDefault="00C0505C">
            <w:pPr>
              <w:pStyle w:val="CRCoverPage"/>
              <w:spacing w:after="0"/>
              <w:rPr>
                <w:noProof/>
                <w:sz w:val="8"/>
                <w:szCs w:val="8"/>
              </w:rPr>
            </w:pPr>
          </w:p>
        </w:tc>
        <w:tc>
          <w:tcPr>
            <w:tcW w:w="2694" w:type="dxa"/>
            <w:gridSpan w:val="3"/>
          </w:tcPr>
          <w:p w14:paraId="5F9B632F" w14:textId="77777777" w:rsidR="00C0505C" w:rsidRDefault="00C0505C">
            <w:pPr>
              <w:pStyle w:val="CRCoverPage"/>
              <w:spacing w:after="0"/>
              <w:rPr>
                <w:noProof/>
                <w:sz w:val="8"/>
                <w:szCs w:val="8"/>
              </w:rPr>
            </w:pPr>
          </w:p>
        </w:tc>
        <w:tc>
          <w:tcPr>
            <w:tcW w:w="1417" w:type="dxa"/>
            <w:gridSpan w:val="2"/>
          </w:tcPr>
          <w:p w14:paraId="6738E2CF" w14:textId="77777777" w:rsidR="00C0505C" w:rsidRDefault="00C0505C">
            <w:pPr>
              <w:pStyle w:val="CRCoverPage"/>
              <w:spacing w:after="0"/>
              <w:rPr>
                <w:noProof/>
                <w:sz w:val="8"/>
                <w:szCs w:val="8"/>
              </w:rPr>
            </w:pPr>
          </w:p>
        </w:tc>
        <w:tc>
          <w:tcPr>
            <w:tcW w:w="2127" w:type="dxa"/>
            <w:tcBorders>
              <w:top w:val="nil"/>
              <w:left w:val="nil"/>
              <w:bottom w:val="nil"/>
              <w:right w:val="single" w:sz="4" w:space="0" w:color="auto"/>
            </w:tcBorders>
          </w:tcPr>
          <w:p w14:paraId="0C61FCCA" w14:textId="77777777" w:rsidR="00C0505C" w:rsidRDefault="00C0505C">
            <w:pPr>
              <w:pStyle w:val="CRCoverPage"/>
              <w:spacing w:after="0"/>
              <w:rPr>
                <w:noProof/>
                <w:sz w:val="8"/>
                <w:szCs w:val="8"/>
              </w:rPr>
            </w:pPr>
          </w:p>
        </w:tc>
      </w:tr>
      <w:tr w:rsidR="00C0505C" w14:paraId="56C281AD" w14:textId="77777777" w:rsidTr="00C0505C">
        <w:trPr>
          <w:cantSplit/>
        </w:trPr>
        <w:tc>
          <w:tcPr>
            <w:tcW w:w="1843" w:type="dxa"/>
            <w:tcBorders>
              <w:top w:val="nil"/>
              <w:left w:val="single" w:sz="4" w:space="0" w:color="auto"/>
              <w:bottom w:val="nil"/>
              <w:right w:val="nil"/>
            </w:tcBorders>
            <w:hideMark/>
          </w:tcPr>
          <w:p w14:paraId="6DD42642" w14:textId="77777777" w:rsidR="00C0505C" w:rsidRDefault="00C0505C">
            <w:pPr>
              <w:pStyle w:val="CRCoverPage"/>
              <w:tabs>
                <w:tab w:val="right" w:pos="1759"/>
              </w:tabs>
              <w:spacing w:after="0"/>
              <w:rPr>
                <w:b/>
                <w:i/>
                <w:noProof/>
              </w:rPr>
            </w:pPr>
            <w:r>
              <w:rPr>
                <w:b/>
                <w:i/>
                <w:noProof/>
              </w:rPr>
              <w:t>Category:</w:t>
            </w:r>
          </w:p>
        </w:tc>
        <w:tc>
          <w:tcPr>
            <w:tcW w:w="425" w:type="dxa"/>
            <w:shd w:val="pct30" w:color="FFFF00" w:fill="auto"/>
            <w:hideMark/>
          </w:tcPr>
          <w:p w14:paraId="7ECC92EE" w14:textId="77777777" w:rsidR="00C0505C" w:rsidRDefault="00C0505C">
            <w:pPr>
              <w:pStyle w:val="CRCoverPage"/>
              <w:spacing w:after="0"/>
              <w:ind w:left="100"/>
              <w:rPr>
                <w:b/>
                <w:noProof/>
              </w:rPr>
            </w:pPr>
            <w:r>
              <w:rPr>
                <w:b/>
                <w:noProof/>
              </w:rPr>
              <w:t>F</w:t>
            </w:r>
          </w:p>
        </w:tc>
        <w:tc>
          <w:tcPr>
            <w:tcW w:w="3829" w:type="dxa"/>
            <w:gridSpan w:val="6"/>
          </w:tcPr>
          <w:p w14:paraId="092DB677" w14:textId="77777777" w:rsidR="00C0505C" w:rsidRDefault="00C0505C">
            <w:pPr>
              <w:pStyle w:val="CRCoverPage"/>
              <w:spacing w:after="0"/>
              <w:rPr>
                <w:noProof/>
              </w:rPr>
            </w:pPr>
          </w:p>
        </w:tc>
        <w:tc>
          <w:tcPr>
            <w:tcW w:w="1417" w:type="dxa"/>
            <w:gridSpan w:val="2"/>
            <w:hideMark/>
          </w:tcPr>
          <w:p w14:paraId="39BDAC67" w14:textId="77777777" w:rsidR="00C0505C" w:rsidRDefault="00C0505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C8BB599" w14:textId="77777777" w:rsidR="00C0505C" w:rsidRDefault="00C0505C">
            <w:pPr>
              <w:pStyle w:val="CRCoverPage"/>
              <w:spacing w:after="0"/>
              <w:ind w:left="100"/>
              <w:rPr>
                <w:noProof/>
              </w:rPr>
            </w:pPr>
            <w:r>
              <w:rPr>
                <w:noProof/>
              </w:rPr>
              <w:t>Rel-15</w:t>
            </w:r>
          </w:p>
        </w:tc>
      </w:tr>
      <w:tr w:rsidR="00C0505C" w14:paraId="2B5E754D" w14:textId="77777777" w:rsidTr="00C0505C">
        <w:tc>
          <w:tcPr>
            <w:tcW w:w="1843" w:type="dxa"/>
            <w:tcBorders>
              <w:top w:val="nil"/>
              <w:left w:val="single" w:sz="4" w:space="0" w:color="auto"/>
              <w:bottom w:val="single" w:sz="4" w:space="0" w:color="auto"/>
              <w:right w:val="nil"/>
            </w:tcBorders>
          </w:tcPr>
          <w:p w14:paraId="7EF5B48B" w14:textId="77777777" w:rsidR="00C0505C" w:rsidRDefault="00C0505C">
            <w:pPr>
              <w:pStyle w:val="CRCoverPage"/>
              <w:spacing w:after="0"/>
              <w:rPr>
                <w:b/>
                <w:i/>
                <w:noProof/>
              </w:rPr>
            </w:pPr>
          </w:p>
        </w:tc>
        <w:tc>
          <w:tcPr>
            <w:tcW w:w="4678" w:type="dxa"/>
            <w:gridSpan w:val="8"/>
            <w:tcBorders>
              <w:top w:val="nil"/>
              <w:left w:val="nil"/>
              <w:bottom w:val="single" w:sz="4" w:space="0" w:color="auto"/>
              <w:right w:val="nil"/>
            </w:tcBorders>
            <w:hideMark/>
          </w:tcPr>
          <w:p w14:paraId="331C2B83" w14:textId="77777777" w:rsidR="00C0505C" w:rsidRDefault="00C050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E1389" w14:textId="77777777" w:rsidR="00C0505C" w:rsidRDefault="00C0505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9004B88" w14:textId="77777777" w:rsidR="00C0505C" w:rsidRDefault="00C050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0505C" w14:paraId="5AC72972" w14:textId="77777777" w:rsidTr="00C0505C">
        <w:tc>
          <w:tcPr>
            <w:tcW w:w="1843" w:type="dxa"/>
          </w:tcPr>
          <w:p w14:paraId="61C6DD18" w14:textId="77777777" w:rsidR="00C0505C" w:rsidRDefault="00C0505C">
            <w:pPr>
              <w:pStyle w:val="CRCoverPage"/>
              <w:spacing w:after="0"/>
              <w:rPr>
                <w:b/>
                <w:i/>
                <w:noProof/>
                <w:sz w:val="8"/>
                <w:szCs w:val="8"/>
              </w:rPr>
            </w:pPr>
          </w:p>
        </w:tc>
        <w:tc>
          <w:tcPr>
            <w:tcW w:w="7798" w:type="dxa"/>
            <w:gridSpan w:val="10"/>
          </w:tcPr>
          <w:p w14:paraId="251CBE8F" w14:textId="77777777" w:rsidR="00C0505C" w:rsidRDefault="00C0505C">
            <w:pPr>
              <w:pStyle w:val="CRCoverPage"/>
              <w:spacing w:after="0"/>
              <w:rPr>
                <w:noProof/>
                <w:sz w:val="8"/>
                <w:szCs w:val="8"/>
              </w:rPr>
            </w:pPr>
          </w:p>
        </w:tc>
      </w:tr>
      <w:tr w:rsidR="00C0505C" w14:paraId="76862E67" w14:textId="77777777" w:rsidTr="00C0505C">
        <w:tc>
          <w:tcPr>
            <w:tcW w:w="2268" w:type="dxa"/>
            <w:gridSpan w:val="2"/>
            <w:tcBorders>
              <w:top w:val="single" w:sz="4" w:space="0" w:color="auto"/>
              <w:left w:val="single" w:sz="4" w:space="0" w:color="auto"/>
              <w:bottom w:val="nil"/>
              <w:right w:val="nil"/>
            </w:tcBorders>
            <w:hideMark/>
          </w:tcPr>
          <w:p w14:paraId="258DEEC8" w14:textId="77777777" w:rsidR="00C0505C" w:rsidRDefault="00C0505C">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CDF10A6" w14:textId="77777777" w:rsidR="00C0505C" w:rsidRDefault="00C0505C">
            <w:pPr>
              <w:pStyle w:val="CRCoverPage"/>
              <w:spacing w:after="0"/>
              <w:jc w:val="both"/>
              <w:rPr>
                <w:lang w:val="en-US"/>
              </w:rPr>
            </w:pPr>
            <w:r>
              <w:rPr>
                <w:lang w:val="en-US"/>
              </w:rPr>
              <w:t xml:space="preserve">For RA procedure initiated on SCell (e.g. SCell X), RAR is received on SpCell. So, </w:t>
            </w:r>
          </w:p>
          <w:p w14:paraId="448E8F64" w14:textId="77777777" w:rsidR="00C0505C" w:rsidRDefault="00C0505C" w:rsidP="00C0505C">
            <w:pPr>
              <w:pStyle w:val="CRCoverPage"/>
              <w:numPr>
                <w:ilvl w:val="0"/>
                <w:numId w:val="35"/>
              </w:numPr>
              <w:spacing w:after="0"/>
              <w:jc w:val="both"/>
              <w:rPr>
                <w:lang w:val="en-US"/>
              </w:rPr>
            </w:pPr>
            <w:r>
              <w:rPr>
                <w:lang w:val="en-US"/>
              </w:rPr>
              <w:t>If RA resources are not configured for the active UL BWP of SCell X, UE needs to switch the UL BWP to initial UL BWP of SCell X. There is no need to switch the DL BWP of SCell X.</w:t>
            </w:r>
          </w:p>
          <w:p w14:paraId="579B2924" w14:textId="5B97E501" w:rsidR="00C0505C" w:rsidRPr="00535528" w:rsidRDefault="00C0505C" w:rsidP="00535528">
            <w:pPr>
              <w:pStyle w:val="CRCoverPage"/>
              <w:numPr>
                <w:ilvl w:val="0"/>
                <w:numId w:val="35"/>
              </w:numPr>
              <w:spacing w:after="0"/>
              <w:jc w:val="both"/>
              <w:rPr>
                <w:lang w:val="en-US"/>
              </w:rPr>
            </w:pPr>
            <w:r>
              <w:rPr>
                <w:lang w:val="en-US"/>
              </w:rPr>
              <w:t>If RA resources are configured for the active UL BWP of SCell X, the switching of DL BWP of SCell X based on linkage between UL BWP and DL BWP of SCell X is not needed.</w:t>
            </w:r>
          </w:p>
        </w:tc>
      </w:tr>
      <w:tr w:rsidR="00C0505C" w14:paraId="5F4E2351" w14:textId="77777777" w:rsidTr="00C0505C">
        <w:tc>
          <w:tcPr>
            <w:tcW w:w="2268" w:type="dxa"/>
            <w:gridSpan w:val="2"/>
            <w:tcBorders>
              <w:top w:val="nil"/>
              <w:left w:val="single" w:sz="4" w:space="0" w:color="auto"/>
              <w:bottom w:val="nil"/>
              <w:right w:val="nil"/>
            </w:tcBorders>
          </w:tcPr>
          <w:p w14:paraId="14AF2DF1" w14:textId="77777777" w:rsidR="00C0505C" w:rsidRDefault="00C0505C">
            <w:pPr>
              <w:pStyle w:val="CRCoverPage"/>
              <w:spacing w:after="0"/>
              <w:rPr>
                <w:b/>
                <w:i/>
                <w:noProof/>
                <w:sz w:val="8"/>
                <w:szCs w:val="8"/>
              </w:rPr>
            </w:pPr>
          </w:p>
        </w:tc>
        <w:tc>
          <w:tcPr>
            <w:tcW w:w="7373" w:type="dxa"/>
            <w:gridSpan w:val="9"/>
            <w:tcBorders>
              <w:top w:val="nil"/>
              <w:left w:val="nil"/>
              <w:bottom w:val="nil"/>
              <w:right w:val="single" w:sz="4" w:space="0" w:color="auto"/>
            </w:tcBorders>
          </w:tcPr>
          <w:p w14:paraId="1F82283B" w14:textId="77777777" w:rsidR="00C0505C" w:rsidRDefault="00C0505C">
            <w:pPr>
              <w:pStyle w:val="CRCoverPage"/>
              <w:spacing w:after="0"/>
              <w:rPr>
                <w:noProof/>
                <w:sz w:val="8"/>
                <w:szCs w:val="8"/>
              </w:rPr>
            </w:pPr>
          </w:p>
        </w:tc>
      </w:tr>
      <w:tr w:rsidR="00C0505C" w14:paraId="3F168FAE" w14:textId="77777777" w:rsidTr="00C0505C">
        <w:tc>
          <w:tcPr>
            <w:tcW w:w="2268" w:type="dxa"/>
            <w:gridSpan w:val="2"/>
            <w:tcBorders>
              <w:top w:val="nil"/>
              <w:left w:val="single" w:sz="4" w:space="0" w:color="auto"/>
              <w:bottom w:val="nil"/>
              <w:right w:val="nil"/>
            </w:tcBorders>
            <w:hideMark/>
          </w:tcPr>
          <w:p w14:paraId="53ADC9FE" w14:textId="77777777" w:rsidR="00C0505C" w:rsidRDefault="00C0505C">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2DE5BBBB" w14:textId="77777777" w:rsidR="00C0505C" w:rsidRDefault="00C0505C">
            <w:pPr>
              <w:pStyle w:val="CRCoverPage"/>
              <w:spacing w:after="0"/>
              <w:rPr>
                <w:lang w:val="en-US"/>
              </w:rPr>
            </w:pPr>
            <w:r>
              <w:rPr>
                <w:lang w:val="en-US"/>
              </w:rPr>
              <w:t>If RA resources are not configured in active UL BWP, switching to initial DL BWP is applied only for RA procedure initiated on SpCell.</w:t>
            </w:r>
          </w:p>
          <w:p w14:paraId="615FCF38" w14:textId="77777777" w:rsidR="00C0505C" w:rsidRDefault="00C0505C">
            <w:pPr>
              <w:pStyle w:val="CRCoverPage"/>
              <w:spacing w:after="0"/>
              <w:rPr>
                <w:lang w:val="en-US"/>
              </w:rPr>
            </w:pPr>
          </w:p>
          <w:p w14:paraId="339D92D4" w14:textId="77777777" w:rsidR="00C0505C" w:rsidRDefault="00C0505C">
            <w:pPr>
              <w:pStyle w:val="CRCoverPage"/>
              <w:spacing w:after="0"/>
              <w:rPr>
                <w:lang w:val="en-US"/>
              </w:rPr>
            </w:pPr>
            <w:r>
              <w:rPr>
                <w:lang w:val="en-US"/>
              </w:rPr>
              <w:t>If RA resources are configured in active UL BWP, switching to DL BWP linked to UL BWP is applied only for RA procedure initiated on SpCell.</w:t>
            </w:r>
          </w:p>
        </w:tc>
      </w:tr>
      <w:tr w:rsidR="00C0505C" w14:paraId="61E15BBF" w14:textId="77777777" w:rsidTr="00C0505C">
        <w:tc>
          <w:tcPr>
            <w:tcW w:w="2268" w:type="dxa"/>
            <w:gridSpan w:val="2"/>
            <w:tcBorders>
              <w:top w:val="nil"/>
              <w:left w:val="single" w:sz="4" w:space="0" w:color="auto"/>
              <w:bottom w:val="nil"/>
              <w:right w:val="nil"/>
            </w:tcBorders>
          </w:tcPr>
          <w:p w14:paraId="5F92D6AF" w14:textId="77777777" w:rsidR="00C0505C" w:rsidRDefault="00C0505C">
            <w:pPr>
              <w:pStyle w:val="CRCoverPage"/>
              <w:spacing w:after="0"/>
              <w:rPr>
                <w:b/>
                <w:i/>
                <w:noProof/>
                <w:sz w:val="8"/>
                <w:szCs w:val="8"/>
              </w:rPr>
            </w:pPr>
          </w:p>
        </w:tc>
        <w:tc>
          <w:tcPr>
            <w:tcW w:w="7373" w:type="dxa"/>
            <w:gridSpan w:val="9"/>
            <w:tcBorders>
              <w:top w:val="nil"/>
              <w:left w:val="nil"/>
              <w:bottom w:val="nil"/>
              <w:right w:val="single" w:sz="4" w:space="0" w:color="auto"/>
            </w:tcBorders>
          </w:tcPr>
          <w:p w14:paraId="1F42D490" w14:textId="77777777" w:rsidR="00C0505C" w:rsidRDefault="00C0505C">
            <w:pPr>
              <w:pStyle w:val="CRCoverPage"/>
              <w:spacing w:after="0"/>
              <w:rPr>
                <w:noProof/>
                <w:sz w:val="8"/>
                <w:szCs w:val="8"/>
              </w:rPr>
            </w:pPr>
          </w:p>
        </w:tc>
      </w:tr>
      <w:tr w:rsidR="00C0505C" w14:paraId="70C641BB" w14:textId="77777777" w:rsidTr="00C0505C">
        <w:tc>
          <w:tcPr>
            <w:tcW w:w="2268" w:type="dxa"/>
            <w:gridSpan w:val="2"/>
            <w:tcBorders>
              <w:top w:val="nil"/>
              <w:left w:val="single" w:sz="4" w:space="0" w:color="auto"/>
              <w:bottom w:val="single" w:sz="4" w:space="0" w:color="auto"/>
              <w:right w:val="nil"/>
            </w:tcBorders>
            <w:hideMark/>
          </w:tcPr>
          <w:p w14:paraId="1D899A83" w14:textId="77777777" w:rsidR="00C0505C" w:rsidRDefault="00C0505C">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2F94B30" w14:textId="23E1698B" w:rsidR="00C0505C" w:rsidRPr="00535528" w:rsidRDefault="00535528" w:rsidP="00535528">
            <w:pPr>
              <w:pStyle w:val="CRCoverPage"/>
              <w:spacing w:after="0"/>
              <w:jc w:val="both"/>
              <w:rPr>
                <w:lang w:val="en-US"/>
              </w:rPr>
            </w:pPr>
            <w:r>
              <w:rPr>
                <w:lang w:val="en-US"/>
              </w:rPr>
              <w:t>CA aspects are not specified for BWP switching upon initiation of RA procedure.</w:t>
            </w:r>
          </w:p>
        </w:tc>
      </w:tr>
      <w:tr w:rsidR="00C0505C" w14:paraId="089D6FE0" w14:textId="77777777" w:rsidTr="00C0505C">
        <w:tc>
          <w:tcPr>
            <w:tcW w:w="2268" w:type="dxa"/>
            <w:gridSpan w:val="2"/>
          </w:tcPr>
          <w:p w14:paraId="00D4A636" w14:textId="77777777" w:rsidR="00C0505C" w:rsidRDefault="00C0505C">
            <w:pPr>
              <w:pStyle w:val="CRCoverPage"/>
              <w:spacing w:after="0"/>
              <w:rPr>
                <w:b/>
                <w:i/>
                <w:noProof/>
                <w:sz w:val="8"/>
                <w:szCs w:val="8"/>
              </w:rPr>
            </w:pPr>
          </w:p>
        </w:tc>
        <w:tc>
          <w:tcPr>
            <w:tcW w:w="7373" w:type="dxa"/>
            <w:gridSpan w:val="9"/>
          </w:tcPr>
          <w:p w14:paraId="78F92215" w14:textId="77777777" w:rsidR="00C0505C" w:rsidRDefault="00C0505C">
            <w:pPr>
              <w:pStyle w:val="CRCoverPage"/>
              <w:spacing w:after="0"/>
              <w:rPr>
                <w:noProof/>
                <w:sz w:val="8"/>
                <w:szCs w:val="8"/>
              </w:rPr>
            </w:pPr>
          </w:p>
        </w:tc>
      </w:tr>
      <w:tr w:rsidR="00C0505C" w14:paraId="7D8B1ABB" w14:textId="77777777" w:rsidTr="00C0505C">
        <w:tc>
          <w:tcPr>
            <w:tcW w:w="2268" w:type="dxa"/>
            <w:gridSpan w:val="2"/>
            <w:tcBorders>
              <w:top w:val="single" w:sz="4" w:space="0" w:color="auto"/>
              <w:left w:val="single" w:sz="4" w:space="0" w:color="auto"/>
              <w:bottom w:val="nil"/>
              <w:right w:val="nil"/>
            </w:tcBorders>
            <w:hideMark/>
          </w:tcPr>
          <w:p w14:paraId="1AD9A724" w14:textId="77777777" w:rsidR="00C0505C" w:rsidRDefault="00C0505C">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AEDBD7C" w14:textId="77777777" w:rsidR="00C0505C" w:rsidRDefault="00C0505C">
            <w:pPr>
              <w:pStyle w:val="CRCoverPage"/>
              <w:spacing w:after="0"/>
              <w:rPr>
                <w:noProof/>
              </w:rPr>
            </w:pPr>
            <w:r>
              <w:rPr>
                <w:noProof/>
              </w:rPr>
              <w:t>5.15</w:t>
            </w:r>
          </w:p>
        </w:tc>
      </w:tr>
      <w:tr w:rsidR="00C0505C" w14:paraId="45FAF2BD" w14:textId="77777777" w:rsidTr="00C0505C">
        <w:tc>
          <w:tcPr>
            <w:tcW w:w="2268" w:type="dxa"/>
            <w:gridSpan w:val="2"/>
            <w:tcBorders>
              <w:top w:val="nil"/>
              <w:left w:val="single" w:sz="4" w:space="0" w:color="auto"/>
              <w:bottom w:val="nil"/>
              <w:right w:val="nil"/>
            </w:tcBorders>
          </w:tcPr>
          <w:p w14:paraId="5C8D6C39" w14:textId="77777777" w:rsidR="00C0505C" w:rsidRDefault="00C0505C">
            <w:pPr>
              <w:pStyle w:val="CRCoverPage"/>
              <w:spacing w:after="0"/>
              <w:rPr>
                <w:b/>
                <w:i/>
                <w:noProof/>
                <w:sz w:val="8"/>
                <w:szCs w:val="8"/>
              </w:rPr>
            </w:pPr>
          </w:p>
        </w:tc>
        <w:tc>
          <w:tcPr>
            <w:tcW w:w="7373" w:type="dxa"/>
            <w:gridSpan w:val="9"/>
            <w:tcBorders>
              <w:top w:val="nil"/>
              <w:left w:val="nil"/>
              <w:bottom w:val="nil"/>
              <w:right w:val="single" w:sz="4" w:space="0" w:color="auto"/>
            </w:tcBorders>
          </w:tcPr>
          <w:p w14:paraId="387D9CF3" w14:textId="77777777" w:rsidR="00C0505C" w:rsidRDefault="00C0505C">
            <w:pPr>
              <w:pStyle w:val="CRCoverPage"/>
              <w:spacing w:after="0"/>
              <w:rPr>
                <w:noProof/>
                <w:sz w:val="8"/>
                <w:szCs w:val="8"/>
              </w:rPr>
            </w:pPr>
          </w:p>
        </w:tc>
      </w:tr>
      <w:tr w:rsidR="00C0505C" w14:paraId="5FD92094" w14:textId="77777777" w:rsidTr="00C0505C">
        <w:tc>
          <w:tcPr>
            <w:tcW w:w="2268" w:type="dxa"/>
            <w:gridSpan w:val="2"/>
            <w:tcBorders>
              <w:top w:val="nil"/>
              <w:left w:val="single" w:sz="4" w:space="0" w:color="auto"/>
              <w:bottom w:val="nil"/>
              <w:right w:val="nil"/>
            </w:tcBorders>
          </w:tcPr>
          <w:p w14:paraId="473F1C0B" w14:textId="77777777" w:rsidR="00C0505C" w:rsidRDefault="00C050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B23B49A" w14:textId="77777777" w:rsidR="00C0505C" w:rsidRDefault="00C050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45349" w14:textId="77777777" w:rsidR="00C0505C" w:rsidRDefault="00C0505C">
            <w:pPr>
              <w:pStyle w:val="CRCoverPage"/>
              <w:spacing w:after="0"/>
              <w:jc w:val="center"/>
              <w:rPr>
                <w:b/>
                <w:caps/>
                <w:noProof/>
              </w:rPr>
            </w:pPr>
            <w:r>
              <w:rPr>
                <w:b/>
                <w:caps/>
                <w:noProof/>
              </w:rPr>
              <w:t>N</w:t>
            </w:r>
          </w:p>
        </w:tc>
        <w:tc>
          <w:tcPr>
            <w:tcW w:w="2977" w:type="dxa"/>
            <w:gridSpan w:val="3"/>
          </w:tcPr>
          <w:p w14:paraId="038BDB1C" w14:textId="77777777" w:rsidR="00C0505C" w:rsidRDefault="00C0505C">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7616E81" w14:textId="77777777" w:rsidR="00C0505C" w:rsidRDefault="00C0505C">
            <w:pPr>
              <w:pStyle w:val="CRCoverPage"/>
              <w:spacing w:after="0"/>
              <w:ind w:left="99"/>
              <w:rPr>
                <w:noProof/>
              </w:rPr>
            </w:pPr>
          </w:p>
        </w:tc>
      </w:tr>
      <w:tr w:rsidR="00C0505C" w14:paraId="05E89555" w14:textId="77777777" w:rsidTr="00C0505C">
        <w:tc>
          <w:tcPr>
            <w:tcW w:w="2268" w:type="dxa"/>
            <w:gridSpan w:val="2"/>
            <w:tcBorders>
              <w:top w:val="nil"/>
              <w:left w:val="single" w:sz="4" w:space="0" w:color="auto"/>
              <w:bottom w:val="nil"/>
              <w:right w:val="nil"/>
            </w:tcBorders>
            <w:hideMark/>
          </w:tcPr>
          <w:p w14:paraId="27C3C62D" w14:textId="77777777" w:rsidR="00C0505C" w:rsidRDefault="00C050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968238" w14:textId="77777777" w:rsidR="00C0505C" w:rsidRDefault="00C050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0E57F6" w14:textId="77777777" w:rsidR="00C0505C" w:rsidRDefault="00C0505C">
            <w:pPr>
              <w:pStyle w:val="CRCoverPage"/>
              <w:spacing w:after="0"/>
              <w:jc w:val="center"/>
              <w:rPr>
                <w:b/>
                <w:caps/>
                <w:noProof/>
              </w:rPr>
            </w:pPr>
            <w:r>
              <w:rPr>
                <w:b/>
                <w:caps/>
                <w:noProof/>
              </w:rPr>
              <w:t>X</w:t>
            </w:r>
          </w:p>
        </w:tc>
        <w:tc>
          <w:tcPr>
            <w:tcW w:w="2977" w:type="dxa"/>
            <w:gridSpan w:val="3"/>
            <w:hideMark/>
          </w:tcPr>
          <w:p w14:paraId="22516C5C" w14:textId="77777777" w:rsidR="00C0505C" w:rsidRDefault="00C0505C">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8B6BFCB" w14:textId="77777777" w:rsidR="00C0505C" w:rsidRDefault="00C0505C">
            <w:pPr>
              <w:pStyle w:val="CRCoverPage"/>
              <w:spacing w:after="0"/>
              <w:ind w:left="99"/>
              <w:rPr>
                <w:noProof/>
              </w:rPr>
            </w:pPr>
            <w:r>
              <w:rPr>
                <w:noProof/>
              </w:rPr>
              <w:t xml:space="preserve">TS/TR ... CR ... </w:t>
            </w:r>
          </w:p>
        </w:tc>
      </w:tr>
      <w:tr w:rsidR="00C0505C" w14:paraId="569E7733" w14:textId="77777777" w:rsidTr="00C0505C">
        <w:tc>
          <w:tcPr>
            <w:tcW w:w="2268" w:type="dxa"/>
            <w:gridSpan w:val="2"/>
            <w:tcBorders>
              <w:top w:val="nil"/>
              <w:left w:val="single" w:sz="4" w:space="0" w:color="auto"/>
              <w:bottom w:val="nil"/>
              <w:right w:val="nil"/>
            </w:tcBorders>
            <w:hideMark/>
          </w:tcPr>
          <w:p w14:paraId="46B59567" w14:textId="77777777" w:rsidR="00C0505C" w:rsidRDefault="00C050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315ABF" w14:textId="77777777" w:rsidR="00C0505C" w:rsidRDefault="00C050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326B" w14:textId="77777777" w:rsidR="00C0505C" w:rsidRDefault="00C0505C">
            <w:pPr>
              <w:pStyle w:val="CRCoverPage"/>
              <w:spacing w:after="0"/>
              <w:jc w:val="center"/>
              <w:rPr>
                <w:b/>
                <w:caps/>
                <w:noProof/>
              </w:rPr>
            </w:pPr>
            <w:r>
              <w:rPr>
                <w:b/>
                <w:caps/>
                <w:noProof/>
              </w:rPr>
              <w:t>X</w:t>
            </w:r>
          </w:p>
        </w:tc>
        <w:tc>
          <w:tcPr>
            <w:tcW w:w="2977" w:type="dxa"/>
            <w:gridSpan w:val="3"/>
            <w:hideMark/>
          </w:tcPr>
          <w:p w14:paraId="55621553" w14:textId="77777777" w:rsidR="00C0505C" w:rsidRDefault="00C0505C">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ED904EB" w14:textId="77777777" w:rsidR="00C0505C" w:rsidRDefault="00C0505C">
            <w:pPr>
              <w:pStyle w:val="CRCoverPage"/>
              <w:spacing w:after="0"/>
              <w:ind w:left="99"/>
              <w:rPr>
                <w:noProof/>
              </w:rPr>
            </w:pPr>
            <w:r>
              <w:rPr>
                <w:noProof/>
              </w:rPr>
              <w:t xml:space="preserve">TS/TR ... CR ... </w:t>
            </w:r>
          </w:p>
        </w:tc>
      </w:tr>
      <w:tr w:rsidR="00C0505C" w14:paraId="426F8DA3" w14:textId="77777777" w:rsidTr="00C0505C">
        <w:tc>
          <w:tcPr>
            <w:tcW w:w="2268" w:type="dxa"/>
            <w:gridSpan w:val="2"/>
            <w:tcBorders>
              <w:top w:val="nil"/>
              <w:left w:val="single" w:sz="4" w:space="0" w:color="auto"/>
              <w:bottom w:val="nil"/>
              <w:right w:val="nil"/>
            </w:tcBorders>
            <w:hideMark/>
          </w:tcPr>
          <w:p w14:paraId="184FB27A" w14:textId="77777777" w:rsidR="00C0505C" w:rsidRDefault="00C050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7EA8B8" w14:textId="77777777" w:rsidR="00C0505C" w:rsidRDefault="00C050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1B6FBD" w14:textId="77777777" w:rsidR="00C0505C" w:rsidRDefault="00C0505C">
            <w:pPr>
              <w:pStyle w:val="CRCoverPage"/>
              <w:spacing w:after="0"/>
              <w:jc w:val="center"/>
              <w:rPr>
                <w:b/>
                <w:caps/>
                <w:noProof/>
              </w:rPr>
            </w:pPr>
            <w:r>
              <w:rPr>
                <w:b/>
                <w:caps/>
                <w:noProof/>
              </w:rPr>
              <w:t>X</w:t>
            </w:r>
          </w:p>
        </w:tc>
        <w:tc>
          <w:tcPr>
            <w:tcW w:w="2977" w:type="dxa"/>
            <w:gridSpan w:val="3"/>
            <w:hideMark/>
          </w:tcPr>
          <w:p w14:paraId="199A77C9" w14:textId="77777777" w:rsidR="00C0505C" w:rsidRDefault="00C0505C">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5F2107E" w14:textId="77777777" w:rsidR="00C0505C" w:rsidRDefault="00C0505C">
            <w:pPr>
              <w:pStyle w:val="CRCoverPage"/>
              <w:spacing w:after="0"/>
              <w:ind w:left="99"/>
              <w:rPr>
                <w:noProof/>
              </w:rPr>
            </w:pPr>
            <w:r>
              <w:rPr>
                <w:noProof/>
              </w:rPr>
              <w:t xml:space="preserve">TS/TR ... CR ... </w:t>
            </w:r>
          </w:p>
        </w:tc>
      </w:tr>
      <w:tr w:rsidR="00C0505C" w14:paraId="0EE11325" w14:textId="77777777" w:rsidTr="00C0505C">
        <w:tc>
          <w:tcPr>
            <w:tcW w:w="2268" w:type="dxa"/>
            <w:gridSpan w:val="2"/>
            <w:tcBorders>
              <w:top w:val="nil"/>
              <w:left w:val="single" w:sz="4" w:space="0" w:color="auto"/>
              <w:bottom w:val="nil"/>
              <w:right w:val="nil"/>
            </w:tcBorders>
          </w:tcPr>
          <w:p w14:paraId="4C997437" w14:textId="77777777" w:rsidR="00C0505C" w:rsidRDefault="00C0505C">
            <w:pPr>
              <w:pStyle w:val="CRCoverPage"/>
              <w:spacing w:after="0"/>
              <w:rPr>
                <w:b/>
                <w:i/>
                <w:noProof/>
              </w:rPr>
            </w:pPr>
          </w:p>
        </w:tc>
        <w:tc>
          <w:tcPr>
            <w:tcW w:w="7373" w:type="dxa"/>
            <w:gridSpan w:val="9"/>
            <w:tcBorders>
              <w:top w:val="nil"/>
              <w:left w:val="nil"/>
              <w:bottom w:val="nil"/>
              <w:right w:val="single" w:sz="4" w:space="0" w:color="auto"/>
            </w:tcBorders>
          </w:tcPr>
          <w:p w14:paraId="360C3F31" w14:textId="77777777" w:rsidR="00C0505C" w:rsidRDefault="00C0505C">
            <w:pPr>
              <w:pStyle w:val="CRCoverPage"/>
              <w:spacing w:after="0"/>
              <w:rPr>
                <w:noProof/>
              </w:rPr>
            </w:pPr>
          </w:p>
        </w:tc>
      </w:tr>
      <w:tr w:rsidR="00C0505C" w14:paraId="69E87ED2" w14:textId="77777777" w:rsidTr="00C0505C">
        <w:tc>
          <w:tcPr>
            <w:tcW w:w="2268" w:type="dxa"/>
            <w:gridSpan w:val="2"/>
            <w:tcBorders>
              <w:top w:val="nil"/>
              <w:left w:val="single" w:sz="4" w:space="0" w:color="auto"/>
              <w:bottom w:val="single" w:sz="4" w:space="0" w:color="auto"/>
              <w:right w:val="nil"/>
            </w:tcBorders>
            <w:hideMark/>
          </w:tcPr>
          <w:p w14:paraId="6BA82BD6" w14:textId="77777777" w:rsidR="00C0505C" w:rsidRDefault="00C0505C">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hideMark/>
          </w:tcPr>
          <w:p w14:paraId="2DA68FD4" w14:textId="77777777" w:rsidR="00C0505C" w:rsidRDefault="00C0505C">
            <w:pPr>
              <w:pStyle w:val="CRCoverPage"/>
              <w:spacing w:after="0"/>
              <w:ind w:left="100"/>
              <w:rPr>
                <w:noProof/>
              </w:rPr>
            </w:pPr>
            <w:r>
              <w:rPr>
                <w:noProof/>
              </w:rPr>
              <w:t>None</w:t>
            </w:r>
          </w:p>
        </w:tc>
      </w:tr>
    </w:tbl>
    <w:p w14:paraId="17563115" w14:textId="77777777" w:rsidR="00C0505C" w:rsidRDefault="00C0505C" w:rsidP="00C0505C">
      <w:pPr>
        <w:pStyle w:val="CRCoverPage"/>
        <w:spacing w:after="0"/>
        <w:rPr>
          <w:rFonts w:eastAsia="맑은 고딕"/>
          <w:noProof/>
          <w:sz w:val="8"/>
          <w:szCs w:val="8"/>
        </w:rPr>
      </w:pPr>
    </w:p>
    <w:p w14:paraId="60A5B098" w14:textId="77777777" w:rsidR="00C0505C" w:rsidRDefault="00C0505C" w:rsidP="00C0505C">
      <w:pPr>
        <w:spacing w:after="0"/>
        <w:rPr>
          <w:noProof/>
        </w:rPr>
        <w:sectPr w:rsidR="00C0505C">
          <w:footnotePr>
            <w:numRestart w:val="eachSect"/>
          </w:footnotePr>
          <w:pgSz w:w="11907" w:h="16840"/>
          <w:pgMar w:top="1418" w:right="1134" w:bottom="1134" w:left="1134" w:header="680" w:footer="567" w:gutter="0"/>
          <w:cols w:space="720"/>
        </w:sectPr>
      </w:pPr>
    </w:p>
    <w:p w14:paraId="472CCFC4" w14:textId="03FFB1E3" w:rsidR="00C0505C" w:rsidRPr="00C0505C" w:rsidRDefault="008B6AC1" w:rsidP="00C0505C">
      <w:pPr>
        <w:rPr>
          <w:i/>
          <w:sz w:val="22"/>
          <w:lang w:eastAsia="zh-CN"/>
        </w:rPr>
      </w:pPr>
      <w:r w:rsidRPr="00401028">
        <w:rPr>
          <w:i/>
          <w:sz w:val="22"/>
          <w:highlight w:val="cyan"/>
          <w:lang w:eastAsia="zh-CN"/>
        </w:rPr>
        <w:lastRenderedPageBreak/>
        <w:t>&lt;Start of modification</w:t>
      </w:r>
      <w:r w:rsidR="00C0505C" w:rsidRPr="00401028">
        <w:rPr>
          <w:i/>
          <w:sz w:val="22"/>
          <w:highlight w:val="cyan"/>
          <w:lang w:eastAsia="zh-CN"/>
        </w:rPr>
        <w:t>&gt;</w:t>
      </w:r>
    </w:p>
    <w:p w14:paraId="6CACA485" w14:textId="31566AF5" w:rsidR="00787F66" w:rsidRDefault="00787F66" w:rsidP="00787F66">
      <w:pPr>
        <w:pStyle w:val="Heading2"/>
        <w:rPr>
          <w:lang w:eastAsia="ko-KR"/>
        </w:rPr>
      </w:pPr>
      <w:r>
        <w:rPr>
          <w:lang w:eastAsia="ko-KR"/>
        </w:rPr>
        <w:t>5.</w:t>
      </w:r>
      <w:r>
        <w:rPr>
          <w:rFonts w:hint="eastAsia"/>
          <w:lang w:eastAsia="ko-KR"/>
        </w:rPr>
        <w:t>15</w:t>
      </w:r>
      <w:r>
        <w:rPr>
          <w:rFonts w:hint="eastAsia"/>
          <w:lang w:eastAsia="ko-KR"/>
        </w:rPr>
        <w:tab/>
      </w:r>
      <w:r w:rsidRPr="001B540F">
        <w:rPr>
          <w:lang w:eastAsia="ko-KR"/>
        </w:rPr>
        <w:t>Bandwidth Part (BWP) operation</w:t>
      </w:r>
      <w:bookmarkEnd w:id="0"/>
    </w:p>
    <w:p w14:paraId="36307256" w14:textId="77777777" w:rsidR="00787F66" w:rsidRDefault="00787F66" w:rsidP="00787F66">
      <w:pPr>
        <w:rPr>
          <w:lang w:eastAsia="ko-KR"/>
        </w:rPr>
      </w:pPr>
      <w:r w:rsidRPr="0061694C">
        <w:rPr>
          <w:lang w:eastAsia="ko-KR"/>
        </w:rPr>
        <w:t>In addition to clause 12 of TS 38.213 [6], this subclause specifies requirements on BWP operation.</w:t>
      </w:r>
    </w:p>
    <w:p w14:paraId="7B9F15FF" w14:textId="77777777" w:rsidR="00787F66" w:rsidRDefault="00787F66" w:rsidP="00787F66">
      <w:pPr>
        <w:rPr>
          <w:lang w:eastAsia="ko-KR"/>
        </w:rPr>
      </w:pPr>
      <w:r>
        <w:rPr>
          <w:lang w:eastAsia="ko-KR"/>
        </w:rPr>
        <w:t xml:space="preserve">A Serving Cell </w:t>
      </w:r>
      <w:r>
        <w:rPr>
          <w:rFonts w:hint="eastAsia"/>
          <w:lang w:eastAsia="ko-KR"/>
        </w:rPr>
        <w:t>may</w:t>
      </w:r>
      <w:r>
        <w:rPr>
          <w:lang w:eastAsia="ko-KR"/>
        </w:rPr>
        <w:t xml:space="preserve"> be configured with </w:t>
      </w:r>
      <w:r w:rsidRPr="0061694C">
        <w:rPr>
          <w:lang w:eastAsia="ko-KR"/>
        </w:rPr>
        <w:t>one or multiple</w:t>
      </w:r>
      <w:r>
        <w:rPr>
          <w:lang w:eastAsia="ko-KR"/>
        </w:rPr>
        <w:t xml:space="preserve"> BWPs, and </w:t>
      </w:r>
      <w:r w:rsidRPr="0061694C">
        <w:rPr>
          <w:lang w:eastAsia="ko-KR"/>
        </w:rPr>
        <w:t>the maximum number of BWP per Serving Cell is specified in TS 38.213 [6]</w:t>
      </w:r>
      <w:r>
        <w:rPr>
          <w:lang w:eastAsia="ko-KR"/>
        </w:rPr>
        <w:t>.</w:t>
      </w:r>
    </w:p>
    <w:p w14:paraId="211BBFCA" w14:textId="77777777" w:rsidR="00787F66" w:rsidRDefault="00787F66" w:rsidP="00787F66">
      <w:pPr>
        <w:rPr>
          <w:lang w:eastAsia="ko-KR"/>
        </w:rPr>
      </w:pPr>
      <w:r>
        <w:rPr>
          <w:lang w:eastAsia="ko-KR"/>
        </w:rPr>
        <w:t>The BWP switching for a Serving Cell is used to activate an inactive BWP and deactivate an active BWP at a time</w:t>
      </w:r>
      <w:r w:rsidRPr="005E501B">
        <w:rPr>
          <w:lang w:eastAsia="ko-KR"/>
        </w:rPr>
        <w:t xml:space="preserve">. The BWP switching </w:t>
      </w:r>
      <w:r>
        <w:rPr>
          <w:rFonts w:hint="eastAsia"/>
          <w:lang w:eastAsia="ko-KR"/>
        </w:rPr>
        <w:t>is</w:t>
      </w:r>
      <w:r>
        <w:rPr>
          <w:lang w:eastAsia="ko-KR"/>
        </w:rPr>
        <w:t xml:space="preserve"> controlled by the PDCCH indicating a downlink assignment or an uplink grant</w:t>
      </w:r>
      <w:r w:rsidRPr="005E501B">
        <w:rPr>
          <w:lang w:eastAsia="ko-KR"/>
        </w:rPr>
        <w:t xml:space="preserve">, by the </w:t>
      </w:r>
      <w:r w:rsidRPr="00C17CA2">
        <w:rPr>
          <w:i/>
          <w:lang w:eastAsia="ko-KR"/>
        </w:rPr>
        <w:t>bandwidthPartInactivityTimer</w:t>
      </w:r>
      <w:r w:rsidRPr="005E501B">
        <w:rPr>
          <w:lang w:eastAsia="ko-KR"/>
        </w:rPr>
        <w:t>, or by the MAC entity itself upon initiation of Random Access procedure</w:t>
      </w:r>
      <w:r>
        <w:rPr>
          <w:lang w:eastAsia="ko-KR"/>
        </w:rPr>
        <w:t xml:space="preserve">. Upon addition of SpCell or activation of an SCell, one BWP is initially active without receiving PDCCH indicating a downlink assignment or an uplink grant. The active BWP for a Serving Cell is indicated by </w:t>
      </w:r>
      <w:r>
        <w:rPr>
          <w:rFonts w:hint="eastAsia"/>
          <w:lang w:eastAsia="ko-KR"/>
        </w:rPr>
        <w:t xml:space="preserve">either </w:t>
      </w:r>
      <w:r>
        <w:rPr>
          <w:lang w:eastAsia="ko-KR"/>
        </w:rPr>
        <w:t>RRC or PDCCH (as specified in TS 38.213 [6]).</w:t>
      </w:r>
      <w:r>
        <w:rPr>
          <w:rFonts w:hint="eastAsia"/>
          <w:lang w:eastAsia="ko-KR"/>
        </w:rPr>
        <w:t xml:space="preserve"> </w:t>
      </w:r>
      <w:r w:rsidRPr="00F322A5">
        <w:rPr>
          <w:lang w:eastAsia="ko-KR"/>
        </w:rPr>
        <w:t>For unpaired spectrum, a DL BWP is paired with a UL BWP</w:t>
      </w:r>
      <w:r>
        <w:rPr>
          <w:rFonts w:hint="eastAsia"/>
          <w:lang w:eastAsia="ko-KR"/>
        </w:rPr>
        <w:t>,</w:t>
      </w:r>
      <w:r w:rsidRPr="00F322A5">
        <w:rPr>
          <w:lang w:eastAsia="ko-KR"/>
        </w:rPr>
        <w:t xml:space="preserve"> and BWP switching is common for both UL and DL.</w:t>
      </w:r>
    </w:p>
    <w:p w14:paraId="40996E71" w14:textId="77777777" w:rsidR="00787F66" w:rsidRDefault="00787F66" w:rsidP="00787F66">
      <w:pPr>
        <w:rPr>
          <w:lang w:eastAsia="ko-KR"/>
        </w:rPr>
      </w:pPr>
      <w:r>
        <w:rPr>
          <w:rFonts w:hint="eastAsia"/>
          <w:lang w:eastAsia="ko-KR"/>
        </w:rPr>
        <w:t>O</w:t>
      </w:r>
      <w:r w:rsidRPr="00AD28BC">
        <w:rPr>
          <w:lang w:eastAsia="ko-KR"/>
        </w:rPr>
        <w:t>n the active BWP for each activated Serving Cell configured with a BWP</w:t>
      </w:r>
      <w:r>
        <w:rPr>
          <w:rFonts w:hint="eastAsia"/>
          <w:lang w:eastAsia="ko-KR"/>
        </w:rPr>
        <w:t>, t</w:t>
      </w:r>
      <w:r>
        <w:rPr>
          <w:lang w:eastAsia="ko-KR"/>
        </w:rPr>
        <w:t xml:space="preserve">he MAC entity shall </w:t>
      </w:r>
      <w:r>
        <w:rPr>
          <w:rFonts w:hint="eastAsia"/>
          <w:lang w:eastAsia="ko-KR"/>
        </w:rPr>
        <w:t>apply normal operations including</w:t>
      </w:r>
      <w:r>
        <w:rPr>
          <w:lang w:eastAsia="ko-KR"/>
        </w:rPr>
        <w:t>:</w:t>
      </w:r>
    </w:p>
    <w:p w14:paraId="592EB885" w14:textId="77777777" w:rsidR="00787F66" w:rsidRDefault="00787F66" w:rsidP="00787F66">
      <w:pPr>
        <w:pStyle w:val="B1"/>
        <w:rPr>
          <w:lang w:eastAsia="ko-KR"/>
        </w:rPr>
      </w:pPr>
      <w:r>
        <w:rPr>
          <w:rFonts w:hint="eastAsia"/>
          <w:lang w:eastAsia="ko-KR"/>
        </w:rPr>
        <w:t>1&gt;</w:t>
      </w:r>
      <w:r>
        <w:rPr>
          <w:lang w:eastAsia="ko-KR"/>
        </w:rPr>
        <w:tab/>
        <w:t xml:space="preserve">transmit on UL-SCH; </w:t>
      </w:r>
    </w:p>
    <w:p w14:paraId="7069AD7D" w14:textId="77777777" w:rsidR="00787F66" w:rsidRDefault="00787F66" w:rsidP="00787F66">
      <w:pPr>
        <w:pStyle w:val="B1"/>
        <w:rPr>
          <w:lang w:eastAsia="ko-KR"/>
        </w:rPr>
      </w:pPr>
      <w:r>
        <w:rPr>
          <w:rFonts w:hint="eastAsia"/>
          <w:lang w:eastAsia="ko-KR"/>
        </w:rPr>
        <w:t>1&gt;</w:t>
      </w:r>
      <w:r>
        <w:rPr>
          <w:lang w:eastAsia="ko-KR"/>
        </w:rPr>
        <w:tab/>
        <w:t>transmit on RACH;</w:t>
      </w:r>
    </w:p>
    <w:p w14:paraId="2131992F" w14:textId="77777777" w:rsidR="00787F66" w:rsidRDefault="00787F66" w:rsidP="00787F66">
      <w:pPr>
        <w:pStyle w:val="B1"/>
        <w:rPr>
          <w:lang w:eastAsia="ko-KR"/>
        </w:rPr>
      </w:pPr>
      <w:r>
        <w:rPr>
          <w:rFonts w:hint="eastAsia"/>
          <w:lang w:eastAsia="ko-KR"/>
        </w:rPr>
        <w:t>1&gt;</w:t>
      </w:r>
      <w:r>
        <w:rPr>
          <w:lang w:eastAsia="ko-KR"/>
        </w:rPr>
        <w:tab/>
        <w:t>monitor the PDCCH;</w:t>
      </w:r>
    </w:p>
    <w:p w14:paraId="06CE74D2" w14:textId="77777777" w:rsidR="00787F66" w:rsidRDefault="00787F66" w:rsidP="00787F66">
      <w:pPr>
        <w:pStyle w:val="B1"/>
        <w:rPr>
          <w:lang w:eastAsia="ko-KR"/>
        </w:rPr>
      </w:pPr>
      <w:r>
        <w:rPr>
          <w:rFonts w:hint="eastAsia"/>
          <w:lang w:eastAsia="ko-KR"/>
        </w:rPr>
        <w:t>1&gt;</w:t>
      </w:r>
      <w:r>
        <w:rPr>
          <w:lang w:eastAsia="ko-KR"/>
        </w:rPr>
        <w:tab/>
        <w:t>transmit PUCCH;</w:t>
      </w:r>
    </w:p>
    <w:p w14:paraId="39646079" w14:textId="77777777" w:rsidR="00787F66" w:rsidRDefault="00787F66" w:rsidP="00787F66">
      <w:pPr>
        <w:pStyle w:val="B1"/>
        <w:rPr>
          <w:lang w:eastAsia="ko-KR"/>
        </w:rPr>
      </w:pPr>
      <w:r>
        <w:rPr>
          <w:lang w:eastAsia="ko-KR"/>
        </w:rPr>
        <w:t>1&gt;</w:t>
      </w:r>
      <w:r>
        <w:rPr>
          <w:lang w:eastAsia="ko-KR"/>
        </w:rPr>
        <w:tab/>
        <w:t>transmit SRS;</w:t>
      </w:r>
    </w:p>
    <w:p w14:paraId="5AD5E709" w14:textId="77777777" w:rsidR="00787F66" w:rsidRDefault="00787F66" w:rsidP="00787F66">
      <w:pPr>
        <w:pStyle w:val="B1"/>
        <w:rPr>
          <w:lang w:eastAsia="ko-KR"/>
        </w:rPr>
      </w:pPr>
      <w:r>
        <w:rPr>
          <w:rFonts w:hint="eastAsia"/>
          <w:lang w:eastAsia="ko-KR"/>
        </w:rPr>
        <w:t>1&gt;</w:t>
      </w:r>
      <w:r>
        <w:rPr>
          <w:lang w:eastAsia="ko-KR"/>
        </w:rPr>
        <w:tab/>
        <w:t>receive DL-SCH</w:t>
      </w:r>
      <w:r>
        <w:rPr>
          <w:rFonts w:hint="eastAsia"/>
          <w:lang w:eastAsia="ko-KR"/>
        </w:rPr>
        <w:t>;</w:t>
      </w:r>
    </w:p>
    <w:p w14:paraId="5B0D1F62" w14:textId="77777777" w:rsidR="00787F66" w:rsidRDefault="00787F66" w:rsidP="00787F66">
      <w:pPr>
        <w:pStyle w:val="B1"/>
        <w:rPr>
          <w:lang w:eastAsia="ko-KR"/>
        </w:rPr>
      </w:pPr>
      <w:r>
        <w:rPr>
          <w:rFonts w:hint="eastAsia"/>
          <w:lang w:eastAsia="ko-KR"/>
        </w:rPr>
        <w:t>1&gt;</w:t>
      </w:r>
      <w:r>
        <w:rPr>
          <w:rFonts w:hint="eastAsia"/>
          <w:lang w:eastAsia="ko-KR"/>
        </w:rPr>
        <w:tab/>
      </w:r>
      <w:r w:rsidRPr="0069609C">
        <w:rPr>
          <w:lang w:eastAsia="ko-KR"/>
        </w:rPr>
        <w:t>(re-)initialize any suspended configured uplink grants of configured grant Type 1 according to the stored configuration, if any, and to start in the symbol according to rules in subclause 5.8.2.</w:t>
      </w:r>
    </w:p>
    <w:p w14:paraId="2179C7A6" w14:textId="77777777" w:rsidR="00787F66" w:rsidRDefault="00787F66" w:rsidP="00787F66">
      <w:pPr>
        <w:rPr>
          <w:lang w:eastAsia="ko-KR"/>
        </w:rPr>
      </w:pPr>
      <w:r>
        <w:rPr>
          <w:rFonts w:hint="eastAsia"/>
          <w:lang w:eastAsia="ko-KR"/>
        </w:rPr>
        <w:t>O</w:t>
      </w:r>
      <w:r w:rsidRPr="00AD28BC">
        <w:rPr>
          <w:lang w:eastAsia="ko-KR"/>
        </w:rPr>
        <w:t>n the inactive BWP for each activated Serving Cell configured with a BWP</w:t>
      </w:r>
      <w:r>
        <w:rPr>
          <w:rFonts w:hint="eastAsia"/>
          <w:lang w:eastAsia="ko-KR"/>
        </w:rPr>
        <w:t>, t</w:t>
      </w:r>
      <w:r>
        <w:rPr>
          <w:lang w:eastAsia="ko-KR"/>
        </w:rPr>
        <w:t>he MAC entity shall:</w:t>
      </w:r>
    </w:p>
    <w:p w14:paraId="57ECE500" w14:textId="77777777" w:rsidR="00787F66" w:rsidRDefault="00787F66" w:rsidP="00787F66">
      <w:pPr>
        <w:pStyle w:val="B1"/>
        <w:rPr>
          <w:lang w:eastAsia="ko-KR"/>
        </w:rPr>
      </w:pPr>
      <w:r>
        <w:rPr>
          <w:rFonts w:hint="eastAsia"/>
          <w:lang w:eastAsia="ko-KR"/>
        </w:rPr>
        <w:t>1&gt;</w:t>
      </w:r>
      <w:r>
        <w:rPr>
          <w:lang w:eastAsia="ko-KR"/>
        </w:rPr>
        <w:tab/>
        <w:t>not transmit on UL-SCH;</w:t>
      </w:r>
    </w:p>
    <w:p w14:paraId="361A0598" w14:textId="77777777" w:rsidR="00787F66" w:rsidRDefault="00787F66" w:rsidP="00787F66">
      <w:pPr>
        <w:pStyle w:val="B1"/>
        <w:rPr>
          <w:lang w:eastAsia="ko-KR"/>
        </w:rPr>
      </w:pPr>
      <w:r>
        <w:rPr>
          <w:rFonts w:hint="eastAsia"/>
          <w:lang w:eastAsia="ko-KR"/>
        </w:rPr>
        <w:t>1&gt;</w:t>
      </w:r>
      <w:r>
        <w:rPr>
          <w:lang w:eastAsia="ko-KR"/>
        </w:rPr>
        <w:tab/>
        <w:t>not transmit on RACH;</w:t>
      </w:r>
    </w:p>
    <w:p w14:paraId="1F5574D5" w14:textId="77777777" w:rsidR="00787F66" w:rsidRDefault="00787F66" w:rsidP="00787F66">
      <w:pPr>
        <w:pStyle w:val="B1"/>
        <w:rPr>
          <w:lang w:eastAsia="ko-KR"/>
        </w:rPr>
      </w:pPr>
      <w:r>
        <w:rPr>
          <w:rFonts w:hint="eastAsia"/>
          <w:lang w:eastAsia="ko-KR"/>
        </w:rPr>
        <w:t>1&gt;</w:t>
      </w:r>
      <w:r>
        <w:rPr>
          <w:lang w:eastAsia="ko-KR"/>
        </w:rPr>
        <w:tab/>
        <w:t>not monitor the PDCCH;</w:t>
      </w:r>
    </w:p>
    <w:p w14:paraId="2C6FD656" w14:textId="77777777" w:rsidR="00787F66" w:rsidRDefault="00787F66" w:rsidP="00787F66">
      <w:pPr>
        <w:pStyle w:val="B1"/>
        <w:rPr>
          <w:lang w:eastAsia="ko-KR"/>
        </w:rPr>
      </w:pPr>
      <w:r>
        <w:rPr>
          <w:rFonts w:hint="eastAsia"/>
          <w:lang w:eastAsia="ko-KR"/>
        </w:rPr>
        <w:t>1&gt;</w:t>
      </w:r>
      <w:r>
        <w:rPr>
          <w:lang w:eastAsia="ko-KR"/>
        </w:rPr>
        <w:tab/>
        <w:t>not transmit PUCCH;</w:t>
      </w:r>
    </w:p>
    <w:p w14:paraId="597E7B9B" w14:textId="77777777" w:rsidR="00787F66" w:rsidRDefault="00787F66" w:rsidP="00787F66">
      <w:pPr>
        <w:pStyle w:val="B1"/>
        <w:rPr>
          <w:lang w:eastAsia="ko-KR"/>
        </w:rPr>
      </w:pPr>
      <w:r>
        <w:rPr>
          <w:lang w:eastAsia="ko-KR"/>
        </w:rPr>
        <w:t>1&gt;</w:t>
      </w:r>
      <w:r>
        <w:rPr>
          <w:lang w:eastAsia="ko-KR"/>
        </w:rPr>
        <w:tab/>
        <w:t>not transmit SRS;</w:t>
      </w:r>
    </w:p>
    <w:p w14:paraId="6458C565" w14:textId="77777777" w:rsidR="00787F66" w:rsidRDefault="00787F66" w:rsidP="00787F66">
      <w:pPr>
        <w:pStyle w:val="B1"/>
        <w:rPr>
          <w:lang w:eastAsia="ko-KR"/>
        </w:rPr>
      </w:pPr>
      <w:r>
        <w:rPr>
          <w:rFonts w:hint="eastAsia"/>
          <w:lang w:eastAsia="ko-KR"/>
        </w:rPr>
        <w:t>1&gt;</w:t>
      </w:r>
      <w:r>
        <w:rPr>
          <w:lang w:eastAsia="ko-KR"/>
        </w:rPr>
        <w:tab/>
        <w:t>not receive DL-SCH</w:t>
      </w:r>
      <w:r>
        <w:rPr>
          <w:rFonts w:hint="eastAsia"/>
          <w:lang w:eastAsia="ko-KR"/>
        </w:rPr>
        <w:t>;</w:t>
      </w:r>
    </w:p>
    <w:p w14:paraId="3C999699" w14:textId="77777777" w:rsidR="00787F66" w:rsidRDefault="00787F66" w:rsidP="00787F66">
      <w:pPr>
        <w:pStyle w:val="B1"/>
        <w:rPr>
          <w:lang w:eastAsia="ko-KR"/>
        </w:rPr>
      </w:pPr>
      <w:r>
        <w:rPr>
          <w:lang w:eastAsia="ko-KR"/>
        </w:rPr>
        <w:t>1&gt;</w:t>
      </w:r>
      <w:r>
        <w:rPr>
          <w:rFonts w:hint="eastAsia"/>
          <w:lang w:eastAsia="ko-KR"/>
        </w:rPr>
        <w:tab/>
      </w:r>
      <w:r>
        <w:rPr>
          <w:lang w:eastAsia="ko-KR"/>
        </w:rPr>
        <w:t>clear any configured downlink assignment and configured uplink grant of configured grant Type 2;</w:t>
      </w:r>
    </w:p>
    <w:p w14:paraId="6B333C6D" w14:textId="77777777" w:rsidR="00787F66" w:rsidRDefault="00787F66" w:rsidP="00787F66">
      <w:pPr>
        <w:pStyle w:val="B1"/>
        <w:rPr>
          <w:lang w:eastAsia="ko-KR"/>
        </w:rPr>
      </w:pPr>
      <w:r>
        <w:rPr>
          <w:lang w:eastAsia="ko-KR"/>
        </w:rPr>
        <w:t>1&gt;</w:t>
      </w:r>
      <w:r>
        <w:rPr>
          <w:rFonts w:hint="eastAsia"/>
          <w:lang w:eastAsia="ko-KR"/>
        </w:rPr>
        <w:tab/>
      </w:r>
      <w:r>
        <w:rPr>
          <w:lang w:eastAsia="ko-KR"/>
        </w:rPr>
        <w:t>suspend any configured uplink grant of configured Type 1.</w:t>
      </w:r>
    </w:p>
    <w:p w14:paraId="27A2216D" w14:textId="465EEAA2" w:rsidR="00787F66" w:rsidRDefault="00787F66" w:rsidP="00787F66">
      <w:pPr>
        <w:rPr>
          <w:lang w:eastAsia="ko-KR"/>
        </w:rPr>
      </w:pPr>
      <w:r>
        <w:rPr>
          <w:lang w:eastAsia="ko-KR"/>
        </w:rPr>
        <w:t xml:space="preserve">Upon initiation of </w:t>
      </w:r>
      <w:r>
        <w:rPr>
          <w:rFonts w:hint="eastAsia"/>
          <w:lang w:eastAsia="ko-KR"/>
        </w:rPr>
        <w:t>the R</w:t>
      </w:r>
      <w:r>
        <w:rPr>
          <w:lang w:eastAsia="ko-KR"/>
        </w:rPr>
        <w:t xml:space="preserve">andom </w:t>
      </w:r>
      <w:r>
        <w:rPr>
          <w:rFonts w:hint="eastAsia"/>
          <w:lang w:eastAsia="ko-KR"/>
        </w:rPr>
        <w:t>A</w:t>
      </w:r>
      <w:r>
        <w:rPr>
          <w:lang w:eastAsia="ko-KR"/>
        </w:rPr>
        <w:t xml:space="preserve">ccess </w:t>
      </w:r>
      <w:r w:rsidRPr="004F3B30">
        <w:rPr>
          <w:lang w:eastAsia="ko-KR"/>
        </w:rPr>
        <w:t>procedure</w:t>
      </w:r>
      <w:ins w:id="3" w:author="Anil Agiwal" w:date="2018-05-24T14:07:00Z">
        <w:r w:rsidR="004F3B30" w:rsidRPr="004F3B30">
          <w:rPr>
            <w:lang w:eastAsia="ko-KR"/>
          </w:rPr>
          <w:t xml:space="preserve"> </w:t>
        </w:r>
        <w:r w:rsidR="004F3B30" w:rsidRPr="00556603">
          <w:rPr>
            <w:highlight w:val="yellow"/>
            <w:lang w:eastAsia="ko-KR"/>
          </w:rPr>
          <w:t>on a Serving Cell</w:t>
        </w:r>
      </w:ins>
      <w:r>
        <w:rPr>
          <w:lang w:eastAsia="ko-KR"/>
        </w:rPr>
        <w:t>,</w:t>
      </w:r>
      <w:r>
        <w:rPr>
          <w:rFonts w:hint="eastAsia"/>
          <w:lang w:eastAsia="ko-KR"/>
        </w:rPr>
        <w:t xml:space="preserve"> the MAC entity </w:t>
      </w:r>
      <w:r w:rsidRPr="004F3B30">
        <w:rPr>
          <w:rFonts w:hint="eastAsia"/>
          <w:lang w:eastAsia="ko-KR"/>
        </w:rPr>
        <w:t>shall</w:t>
      </w:r>
      <w:ins w:id="4" w:author="Anil Agiwal" w:date="2018-05-24T08:40:00Z">
        <w:r w:rsidR="0046323E" w:rsidRPr="004F3B30">
          <w:rPr>
            <w:lang w:eastAsia="ko-KR"/>
          </w:rPr>
          <w:t xml:space="preserve"> </w:t>
        </w:r>
        <w:r w:rsidR="0046323E" w:rsidRPr="00556603">
          <w:rPr>
            <w:highlight w:val="yellow"/>
            <w:lang w:eastAsia="ko-KR"/>
          </w:rPr>
          <w:t>for this Serving Cell</w:t>
        </w:r>
      </w:ins>
      <w:r w:rsidRPr="00556603">
        <w:rPr>
          <w:rFonts w:hint="eastAsia"/>
          <w:highlight w:val="yellow"/>
          <w:lang w:eastAsia="ko-KR"/>
        </w:rPr>
        <w:t>:</w:t>
      </w:r>
    </w:p>
    <w:p w14:paraId="11E927F2" w14:textId="2E0AA5AA" w:rsidR="00787F66" w:rsidDel="004F3B30" w:rsidRDefault="00787F66" w:rsidP="004F3B30">
      <w:pPr>
        <w:pStyle w:val="B1"/>
        <w:rPr>
          <w:del w:id="5" w:author="Anil Agiwal" w:date="2018-05-24T14:10:00Z"/>
          <w:lang w:eastAsia="ko-KR"/>
        </w:rPr>
      </w:pPr>
      <w:r>
        <w:rPr>
          <w:rFonts w:hint="eastAsia"/>
          <w:lang w:eastAsia="ko-KR"/>
        </w:rPr>
        <w:t>1&gt;</w:t>
      </w:r>
      <w:r>
        <w:rPr>
          <w:rFonts w:hint="eastAsia"/>
          <w:lang w:eastAsia="ko-KR"/>
        </w:rPr>
        <w:tab/>
      </w:r>
      <w:r>
        <w:rPr>
          <w:lang w:eastAsia="ko-KR"/>
        </w:rPr>
        <w:t xml:space="preserve">if PRACH </w:t>
      </w:r>
      <w:r w:rsidRPr="005E501B">
        <w:rPr>
          <w:lang w:eastAsia="ko-KR"/>
        </w:rPr>
        <w:t>occasions</w:t>
      </w:r>
      <w:r>
        <w:rPr>
          <w:lang w:eastAsia="ko-KR"/>
        </w:rPr>
        <w:t xml:space="preserve"> are </w:t>
      </w:r>
      <w:del w:id="6" w:author="Anil Agiwal" w:date="2018-05-24T14:10:00Z">
        <w:r w:rsidDel="004F3B30">
          <w:rPr>
            <w:lang w:eastAsia="ko-KR"/>
          </w:rPr>
          <w:delText>configured for the active UL BWP</w:delText>
        </w:r>
        <w:r w:rsidDel="004F3B30">
          <w:rPr>
            <w:rFonts w:hint="eastAsia"/>
            <w:lang w:eastAsia="ko-KR"/>
          </w:rPr>
          <w:delText>:</w:delText>
        </w:r>
      </w:del>
    </w:p>
    <w:p w14:paraId="38AE1E1F" w14:textId="72F0D258" w:rsidR="00787F66" w:rsidDel="004F3B30" w:rsidRDefault="00787F66">
      <w:pPr>
        <w:pStyle w:val="B1"/>
        <w:rPr>
          <w:del w:id="7" w:author="Anil Agiwal" w:date="2018-05-24T14:10:00Z"/>
          <w:lang w:eastAsia="ko-KR"/>
        </w:rPr>
      </w:pPr>
      <w:del w:id="8" w:author="Anil Agiwal" w:date="2018-05-24T14:10:00Z">
        <w:r w:rsidDel="004F3B30">
          <w:rPr>
            <w:rFonts w:hint="eastAsia"/>
            <w:lang w:eastAsia="ko-KR"/>
          </w:rPr>
          <w:delText>2&gt;</w:delText>
        </w:r>
        <w:r w:rsidDel="004F3B30">
          <w:rPr>
            <w:rFonts w:hint="eastAsia"/>
            <w:lang w:eastAsia="ko-KR"/>
          </w:rPr>
          <w:tab/>
        </w:r>
        <w:r w:rsidDel="004F3B30">
          <w:rPr>
            <w:lang w:eastAsia="ko-KR"/>
          </w:rPr>
          <w:delText xml:space="preserve">perform the Random Access procedure on the active </w:delText>
        </w:r>
        <w:r w:rsidDel="004F3B30">
          <w:rPr>
            <w:rFonts w:hint="eastAsia"/>
            <w:lang w:eastAsia="ko-KR"/>
          </w:rPr>
          <w:delText xml:space="preserve">DL </w:delText>
        </w:r>
        <w:r w:rsidDel="004F3B30">
          <w:rPr>
            <w:lang w:eastAsia="ko-KR"/>
          </w:rPr>
          <w:delText>BWP</w:delText>
        </w:r>
        <w:r w:rsidDel="004F3B30">
          <w:rPr>
            <w:rFonts w:hint="eastAsia"/>
            <w:lang w:eastAsia="ko-KR"/>
          </w:rPr>
          <w:delText xml:space="preserve"> and UL BWP</w:delText>
        </w:r>
        <w:r w:rsidDel="004F3B30">
          <w:rPr>
            <w:lang w:eastAsia="ko-KR"/>
          </w:rPr>
          <w:delText>.</w:delText>
        </w:r>
      </w:del>
    </w:p>
    <w:p w14:paraId="0AC64F60" w14:textId="75D1BC6E" w:rsidR="00787F66" w:rsidRDefault="00787F66">
      <w:pPr>
        <w:pStyle w:val="B1"/>
        <w:rPr>
          <w:lang w:eastAsia="ko-KR"/>
        </w:rPr>
      </w:pPr>
      <w:del w:id="9" w:author="Anil Agiwal" w:date="2018-05-24T14:10:00Z">
        <w:r w:rsidDel="004F3B30">
          <w:rPr>
            <w:rFonts w:hint="eastAsia"/>
            <w:lang w:eastAsia="ko-KR"/>
          </w:rPr>
          <w:delText>1&gt;</w:delText>
        </w:r>
        <w:r w:rsidDel="004F3B30">
          <w:rPr>
            <w:rFonts w:hint="eastAsia"/>
            <w:lang w:eastAsia="ko-KR"/>
          </w:rPr>
          <w:tab/>
          <w:delText xml:space="preserve">else (i.e. PRACH </w:delText>
        </w:r>
        <w:r w:rsidRPr="005E501B" w:rsidDel="004F3B30">
          <w:rPr>
            <w:lang w:eastAsia="ko-KR"/>
          </w:rPr>
          <w:delText xml:space="preserve">occasions </w:delText>
        </w:r>
        <w:r w:rsidDel="004F3B30">
          <w:rPr>
            <w:rFonts w:hint="eastAsia"/>
            <w:lang w:eastAsia="ko-KR"/>
          </w:rPr>
          <w:delText xml:space="preserve">are </w:delText>
        </w:r>
      </w:del>
      <w:r>
        <w:rPr>
          <w:rFonts w:hint="eastAsia"/>
          <w:lang w:eastAsia="ko-KR"/>
        </w:rPr>
        <w:t>not configured for the active UL BWP</w:t>
      </w:r>
      <w:del w:id="10" w:author="Anil Agiwal" w:date="2018-05-24T08:41:00Z">
        <w:r w:rsidDel="0046323E">
          <w:rPr>
            <w:rFonts w:hint="eastAsia"/>
            <w:lang w:eastAsia="ko-KR"/>
          </w:rPr>
          <w:delText>)</w:delText>
        </w:r>
      </w:del>
      <w:r>
        <w:rPr>
          <w:rFonts w:hint="eastAsia"/>
          <w:lang w:eastAsia="ko-KR"/>
        </w:rPr>
        <w:t>:</w:t>
      </w:r>
    </w:p>
    <w:p w14:paraId="74DFCD9E" w14:textId="15A9894D" w:rsidR="00787F66" w:rsidRPr="00556603" w:rsidRDefault="00787F66" w:rsidP="00787F66">
      <w:pPr>
        <w:pStyle w:val="B2"/>
        <w:rPr>
          <w:ins w:id="11" w:author="Anil Agiwal" w:date="2018-05-24T08:37:00Z"/>
          <w:highlight w:val="yellow"/>
          <w:lang w:eastAsia="ko-KR"/>
        </w:rPr>
      </w:pPr>
      <w:r>
        <w:rPr>
          <w:rFonts w:hint="eastAsia"/>
          <w:lang w:eastAsia="ko-KR"/>
        </w:rPr>
        <w:t>2&gt;</w:t>
      </w:r>
      <w:r>
        <w:rPr>
          <w:rFonts w:hint="eastAsia"/>
          <w:lang w:eastAsia="ko-KR"/>
        </w:rPr>
        <w:tab/>
      </w:r>
      <w:r>
        <w:rPr>
          <w:lang w:eastAsia="ko-KR"/>
        </w:rPr>
        <w:t xml:space="preserve">switch </w:t>
      </w:r>
      <w:del w:id="12" w:author="Anil Agiwal" w:date="2018-05-24T08:37:00Z">
        <w:r w:rsidRPr="00556603" w:rsidDel="0046323E">
          <w:rPr>
            <w:highlight w:val="yellow"/>
            <w:lang w:eastAsia="ko-KR"/>
          </w:rPr>
          <w:delText xml:space="preserve">to </w:delText>
        </w:r>
      </w:del>
      <w:ins w:id="13" w:author="Anil Agiwal" w:date="2018-05-24T08:37:00Z">
        <w:r w:rsidR="0046323E" w:rsidRPr="00556603">
          <w:rPr>
            <w:highlight w:val="yellow"/>
            <w:lang w:eastAsia="ko-KR"/>
          </w:rPr>
          <w:t>the active UL BWP to BWP indicated by</w:t>
        </w:r>
      </w:ins>
      <w:r w:rsidR="001E3197" w:rsidRPr="00556603">
        <w:rPr>
          <w:highlight w:val="yellow"/>
          <w:lang w:eastAsia="ko-KR"/>
        </w:rPr>
        <w:t xml:space="preserve"> </w:t>
      </w:r>
      <w:del w:id="14" w:author="Anil Agiwal" w:date="2018-05-24T08:37:00Z">
        <w:r w:rsidRPr="00556603" w:rsidDel="0046323E">
          <w:rPr>
            <w:highlight w:val="yellow"/>
            <w:lang w:eastAsia="ko-KR"/>
          </w:rPr>
          <w:delText xml:space="preserve">initial DL </w:delText>
        </w:r>
        <w:r w:rsidRPr="00556603" w:rsidDel="0046323E">
          <w:rPr>
            <w:rFonts w:hint="eastAsia"/>
            <w:highlight w:val="yellow"/>
            <w:lang w:eastAsia="ko-KR"/>
          </w:rPr>
          <w:delText xml:space="preserve">BWP </w:delText>
        </w:r>
        <w:r w:rsidRPr="00556603" w:rsidDel="0046323E">
          <w:rPr>
            <w:highlight w:val="yellow"/>
            <w:lang w:eastAsia="ko-KR"/>
          </w:rPr>
          <w:delText>and UL BWP</w:delText>
        </w:r>
      </w:del>
      <w:ins w:id="15" w:author="Anil Agiwal" w:date="2018-05-24T08:37:00Z">
        <w:r w:rsidR="0046323E" w:rsidRPr="00556603">
          <w:rPr>
            <w:i/>
            <w:highlight w:val="yellow"/>
            <w:lang w:eastAsia="ko-KR"/>
          </w:rPr>
          <w:t>initialUplinkBWP</w:t>
        </w:r>
      </w:ins>
      <w:r w:rsidRPr="00556603">
        <w:rPr>
          <w:rFonts w:hint="eastAsia"/>
          <w:highlight w:val="yellow"/>
          <w:lang w:eastAsia="ko-KR"/>
        </w:rPr>
        <w:t>;</w:t>
      </w:r>
    </w:p>
    <w:p w14:paraId="6D0DBC86" w14:textId="77777777" w:rsidR="0046323E" w:rsidRPr="00556603" w:rsidRDefault="0046323E" w:rsidP="0046323E">
      <w:pPr>
        <w:pStyle w:val="B2"/>
        <w:rPr>
          <w:ins w:id="16" w:author="Anil Agiwal" w:date="2018-05-24T08:37:00Z"/>
          <w:highlight w:val="yellow"/>
          <w:lang w:eastAsia="ko-KR"/>
        </w:rPr>
      </w:pPr>
      <w:ins w:id="17" w:author="Anil Agiwal" w:date="2018-05-24T08:37:00Z">
        <w:r w:rsidRPr="00556603">
          <w:rPr>
            <w:highlight w:val="yellow"/>
            <w:lang w:eastAsia="ko-KR"/>
          </w:rPr>
          <w:t>2&gt;</w:t>
        </w:r>
        <w:r w:rsidRPr="00556603">
          <w:rPr>
            <w:highlight w:val="yellow"/>
            <w:lang w:eastAsia="ko-KR"/>
          </w:rPr>
          <w:tab/>
          <w:t>if the Serving Cell is a SpCell:</w:t>
        </w:r>
      </w:ins>
    </w:p>
    <w:p w14:paraId="0A60A57C" w14:textId="33D4D96A" w:rsidR="0046323E" w:rsidRDefault="0046323E" w:rsidP="0046323E">
      <w:pPr>
        <w:pStyle w:val="B3"/>
        <w:rPr>
          <w:ins w:id="18" w:author="Anil Agiwal" w:date="2018-05-24T08:37:00Z"/>
          <w:lang w:eastAsia="ko-KR"/>
        </w:rPr>
      </w:pPr>
      <w:ins w:id="19" w:author="Anil Agiwal" w:date="2018-05-24T08:37:00Z">
        <w:r w:rsidRPr="00556603">
          <w:rPr>
            <w:highlight w:val="yellow"/>
            <w:lang w:eastAsia="ko-KR"/>
          </w:rPr>
          <w:t xml:space="preserve">3&gt;switch the active </w:t>
        </w:r>
      </w:ins>
      <w:ins w:id="20" w:author="Anil Agiwal" w:date="2018-05-24T08:38:00Z">
        <w:r w:rsidRPr="00556603">
          <w:rPr>
            <w:highlight w:val="yellow"/>
            <w:lang w:eastAsia="ko-KR"/>
          </w:rPr>
          <w:t>DL</w:t>
        </w:r>
      </w:ins>
      <w:ins w:id="21" w:author="Anil Agiwal" w:date="2018-05-24T08:37:00Z">
        <w:r w:rsidRPr="00556603">
          <w:rPr>
            <w:highlight w:val="yellow"/>
            <w:lang w:eastAsia="ko-KR"/>
          </w:rPr>
          <w:t xml:space="preserve"> BWP to BWP indicated by </w:t>
        </w:r>
        <w:r w:rsidRPr="00556603">
          <w:rPr>
            <w:i/>
            <w:highlight w:val="yellow"/>
            <w:lang w:eastAsia="ko-KR"/>
          </w:rPr>
          <w:t>initialDownlinkBWP</w:t>
        </w:r>
        <w:r w:rsidRPr="00556603">
          <w:rPr>
            <w:rFonts w:hint="eastAsia"/>
            <w:highlight w:val="yellow"/>
            <w:lang w:eastAsia="ko-KR"/>
          </w:rPr>
          <w:t>;</w:t>
        </w:r>
      </w:ins>
    </w:p>
    <w:p w14:paraId="2FD72E08" w14:textId="77777777" w:rsidR="0046323E" w:rsidRPr="0046323E" w:rsidRDefault="0046323E" w:rsidP="00787F66">
      <w:pPr>
        <w:pStyle w:val="B2"/>
        <w:rPr>
          <w:lang w:eastAsia="ko-KR"/>
        </w:rPr>
      </w:pPr>
    </w:p>
    <w:p w14:paraId="29C375A6" w14:textId="77777777" w:rsidR="004F3B30" w:rsidRDefault="004F3B30" w:rsidP="004F3B30">
      <w:pPr>
        <w:pStyle w:val="B1"/>
        <w:rPr>
          <w:ins w:id="22" w:author="Anil Agiwal" w:date="2018-05-24T14:09:00Z"/>
          <w:lang w:eastAsia="ko-KR"/>
        </w:rPr>
      </w:pPr>
      <w:ins w:id="23" w:author="Anil Agiwal" w:date="2018-05-24T14:09:00Z">
        <w:r>
          <w:rPr>
            <w:lang w:eastAsia="ko-KR"/>
          </w:rPr>
          <w:t>1&gt; else:</w:t>
        </w:r>
      </w:ins>
    </w:p>
    <w:p w14:paraId="5CC0A561" w14:textId="07A57973" w:rsidR="0046323E" w:rsidRPr="0046323E" w:rsidRDefault="0046323E" w:rsidP="0046323E">
      <w:pPr>
        <w:pStyle w:val="B2"/>
        <w:rPr>
          <w:ins w:id="24" w:author="Ericsson" w:date="2018-04-02T13:53:00Z"/>
          <w:lang w:eastAsia="ko-KR"/>
        </w:rPr>
      </w:pPr>
      <w:ins w:id="25" w:author="Anil Agiwal" w:date="2018-05-24T08:36:00Z">
        <w:r w:rsidRPr="00556603">
          <w:rPr>
            <w:highlight w:val="yellow"/>
            <w:lang w:eastAsia="ko-KR"/>
          </w:rPr>
          <w:t>2&gt;</w:t>
        </w:r>
        <w:r w:rsidRPr="00556603">
          <w:rPr>
            <w:highlight w:val="yellow"/>
            <w:lang w:eastAsia="ko-KR"/>
          </w:rPr>
          <w:tab/>
          <w:t>if the Serving Cell is a SpCell:</w:t>
        </w:r>
      </w:ins>
    </w:p>
    <w:p w14:paraId="32856874" w14:textId="28B3464C" w:rsidR="00523045" w:rsidRPr="004F3B30" w:rsidRDefault="0046323E" w:rsidP="004F3B30">
      <w:pPr>
        <w:pStyle w:val="B3"/>
        <w:rPr>
          <w:ins w:id="26" w:author="Ericsson" w:date="2018-04-02T13:53:00Z"/>
          <w:lang w:eastAsia="ko-KR"/>
        </w:rPr>
      </w:pPr>
      <w:ins w:id="27" w:author="Anil Agiwal" w:date="2018-05-24T08:36:00Z">
        <w:r w:rsidRPr="004F3B30">
          <w:rPr>
            <w:lang w:eastAsia="ko-KR"/>
          </w:rPr>
          <w:t>3</w:t>
        </w:r>
      </w:ins>
      <w:ins w:id="28" w:author="Anil Agiwal" w:date="2018-05-24T14:09:00Z">
        <w:r w:rsidR="004F3B30" w:rsidRPr="004F3B30">
          <w:rPr>
            <w:lang w:eastAsia="ko-KR"/>
          </w:rPr>
          <w:t xml:space="preserve">&gt; </w:t>
        </w:r>
        <w:r w:rsidR="004F3B30" w:rsidRPr="004F3B30">
          <w:t>if</w:t>
        </w:r>
        <w:r w:rsidR="004F3B30" w:rsidRPr="004F3B30">
          <w:rPr>
            <w:lang w:eastAsia="ko-KR"/>
          </w:rPr>
          <w:t xml:space="preserve"> the active DL BWP does not have the same </w:t>
        </w:r>
        <w:r w:rsidR="004F3B30" w:rsidRPr="004F3B30">
          <w:rPr>
            <w:i/>
            <w:lang w:eastAsia="ko-KR"/>
          </w:rPr>
          <w:t>bwp-Id</w:t>
        </w:r>
        <w:r w:rsidR="004F3B30" w:rsidRPr="004F3B30">
          <w:rPr>
            <w:lang w:eastAsia="ko-KR"/>
          </w:rPr>
          <w:t xml:space="preserve"> as the active UL BWP:</w:t>
        </w:r>
      </w:ins>
    </w:p>
    <w:p w14:paraId="5A0DA06E" w14:textId="4362E66A" w:rsidR="00430F17" w:rsidRDefault="0046323E" w:rsidP="004F3B30">
      <w:pPr>
        <w:pStyle w:val="B4"/>
        <w:rPr>
          <w:ins w:id="29" w:author="Ericsson" w:date="2018-04-02T13:53:00Z"/>
          <w:lang w:eastAsia="ko-KR"/>
        </w:rPr>
      </w:pPr>
      <w:ins w:id="30" w:author="Anil Agiwal" w:date="2018-05-24T08:36:00Z">
        <w:r w:rsidRPr="004F3B30">
          <w:rPr>
            <w:lang w:eastAsia="ko-KR"/>
          </w:rPr>
          <w:t>4</w:t>
        </w:r>
      </w:ins>
      <w:ins w:id="31" w:author="Anil Agiwal" w:date="2018-05-24T14:09:00Z">
        <w:r w:rsidR="004F3B30" w:rsidRPr="004F3B30">
          <w:rPr>
            <w:lang w:eastAsia="ko-KR"/>
          </w:rPr>
          <w:t xml:space="preserve">&gt; </w:t>
        </w:r>
      </w:ins>
      <w:ins w:id="32" w:author="Anil Agiwal" w:date="2018-05-24T14:13:00Z">
        <w:r w:rsidR="004F3B30">
          <w:rPr>
            <w:lang w:eastAsia="ko-KR"/>
          </w:rPr>
          <w:t xml:space="preserve">switch the active DL BWP to the DL BWP with the same </w:t>
        </w:r>
        <w:r w:rsidR="004F3B30">
          <w:rPr>
            <w:i/>
            <w:lang w:eastAsia="ko-KR"/>
          </w:rPr>
          <w:t>bwp-Id</w:t>
        </w:r>
        <w:r w:rsidR="004F3B30">
          <w:rPr>
            <w:lang w:eastAsia="ko-KR"/>
          </w:rPr>
          <w:t xml:space="preserve"> as the active UL BWP;</w:t>
        </w:r>
      </w:ins>
    </w:p>
    <w:p w14:paraId="48E02BFF" w14:textId="67C24392" w:rsidR="00787F66" w:rsidRDefault="004F3B30" w:rsidP="00535528">
      <w:pPr>
        <w:pStyle w:val="B1"/>
        <w:rPr>
          <w:lang w:eastAsia="ko-KR"/>
        </w:rPr>
      </w:pPr>
      <w:ins w:id="33" w:author="Anil Agiwal" w:date="2018-05-24T14:10:00Z">
        <w:r>
          <w:rPr>
            <w:lang w:eastAsia="ko-KR"/>
          </w:rPr>
          <w:t>1</w:t>
        </w:r>
      </w:ins>
      <w:del w:id="34" w:author="Anil Agiwal" w:date="2018-05-24T14:10:00Z">
        <w:r w:rsidR="00787F66" w:rsidDel="004F3B30">
          <w:rPr>
            <w:rFonts w:hint="eastAsia"/>
            <w:lang w:eastAsia="ko-KR"/>
          </w:rPr>
          <w:delText>2</w:delText>
        </w:r>
      </w:del>
      <w:r w:rsidR="00787F66">
        <w:rPr>
          <w:rFonts w:hint="eastAsia"/>
          <w:lang w:eastAsia="ko-KR"/>
        </w:rPr>
        <w:t>&gt;</w:t>
      </w:r>
      <w:r w:rsidR="00787F66">
        <w:rPr>
          <w:rFonts w:hint="eastAsia"/>
          <w:lang w:eastAsia="ko-KR"/>
        </w:rPr>
        <w:tab/>
      </w:r>
      <w:r w:rsidR="00787F66">
        <w:rPr>
          <w:lang w:eastAsia="ko-KR"/>
        </w:rPr>
        <w:t xml:space="preserve">perform </w:t>
      </w:r>
      <w:r w:rsidR="00787F66">
        <w:rPr>
          <w:rFonts w:hint="eastAsia"/>
          <w:lang w:eastAsia="ko-KR"/>
        </w:rPr>
        <w:t>the R</w:t>
      </w:r>
      <w:r w:rsidR="00787F66">
        <w:rPr>
          <w:lang w:eastAsia="ko-KR"/>
        </w:rPr>
        <w:t xml:space="preserve">andom </w:t>
      </w:r>
      <w:r w:rsidR="00787F66">
        <w:rPr>
          <w:rFonts w:hint="eastAsia"/>
          <w:lang w:eastAsia="ko-KR"/>
        </w:rPr>
        <w:t>A</w:t>
      </w:r>
      <w:r w:rsidR="00787F66">
        <w:rPr>
          <w:lang w:eastAsia="ko-KR"/>
        </w:rPr>
        <w:t xml:space="preserve">ccess procedure on </w:t>
      </w:r>
      <w:r w:rsidR="00787F66">
        <w:rPr>
          <w:rFonts w:hint="eastAsia"/>
          <w:lang w:eastAsia="ko-KR"/>
        </w:rPr>
        <w:t xml:space="preserve">the </w:t>
      </w:r>
      <w:ins w:id="35" w:author="Anil Agiwal" w:date="2018-05-24T14:11:00Z">
        <w:r>
          <w:rPr>
            <w:lang w:eastAsia="ko-KR"/>
          </w:rPr>
          <w:t>active</w:t>
        </w:r>
      </w:ins>
      <w:del w:id="36" w:author="Anil Agiwal" w:date="2018-05-24T14:11:00Z">
        <w:r w:rsidR="00787F66" w:rsidDel="004F3B30">
          <w:rPr>
            <w:lang w:eastAsia="ko-KR"/>
          </w:rPr>
          <w:delText>initial</w:delText>
        </w:r>
      </w:del>
      <w:r w:rsidR="00787F66">
        <w:rPr>
          <w:lang w:eastAsia="ko-KR"/>
        </w:rPr>
        <w:t xml:space="preserve"> DL </w:t>
      </w:r>
      <w:r w:rsidR="00787F66">
        <w:rPr>
          <w:rFonts w:hint="eastAsia"/>
          <w:lang w:eastAsia="ko-KR"/>
        </w:rPr>
        <w:t xml:space="preserve">BWP </w:t>
      </w:r>
      <w:ins w:id="37" w:author="Anil Agiwal" w:date="2018-05-24T11:25:00Z">
        <w:r w:rsidR="00A44048" w:rsidRPr="00556603">
          <w:rPr>
            <w:highlight w:val="yellow"/>
            <w:lang w:eastAsia="ko-KR"/>
          </w:rPr>
          <w:t>of SpCell</w:t>
        </w:r>
        <w:r w:rsidR="00A44048" w:rsidRPr="004F3B30">
          <w:rPr>
            <w:lang w:eastAsia="ko-KR"/>
          </w:rPr>
          <w:t xml:space="preserve"> </w:t>
        </w:r>
      </w:ins>
      <w:r w:rsidR="00787F66" w:rsidRPr="004F3B30">
        <w:rPr>
          <w:lang w:eastAsia="ko-KR"/>
        </w:rPr>
        <w:t xml:space="preserve">and </w:t>
      </w:r>
      <w:ins w:id="38" w:author="Anil Agiwal" w:date="2018-05-24T11:25:00Z">
        <w:r w:rsidR="00A44048" w:rsidRPr="00556603">
          <w:rPr>
            <w:highlight w:val="yellow"/>
            <w:lang w:eastAsia="ko-KR"/>
          </w:rPr>
          <w:t>active</w:t>
        </w:r>
        <w:r w:rsidR="00A44048" w:rsidRPr="004F3B30">
          <w:rPr>
            <w:lang w:eastAsia="ko-KR"/>
          </w:rPr>
          <w:t xml:space="preserve"> </w:t>
        </w:r>
      </w:ins>
      <w:r w:rsidR="00787F66" w:rsidRPr="004F3B30">
        <w:rPr>
          <w:lang w:eastAsia="ko-KR"/>
        </w:rPr>
        <w:t>UL BWP</w:t>
      </w:r>
      <w:ins w:id="39" w:author="Anil Agiwal" w:date="2018-05-24T11:25:00Z">
        <w:r w:rsidR="00A44048" w:rsidRPr="004F3B30">
          <w:rPr>
            <w:lang w:eastAsia="ko-KR"/>
          </w:rPr>
          <w:t xml:space="preserve"> </w:t>
        </w:r>
        <w:r w:rsidR="00A44048" w:rsidRPr="00556603">
          <w:rPr>
            <w:highlight w:val="yellow"/>
            <w:lang w:eastAsia="ko-KR"/>
          </w:rPr>
          <w:t xml:space="preserve">of this Serving Cell </w:t>
        </w:r>
      </w:ins>
      <w:r w:rsidR="00787F66" w:rsidRPr="00556603">
        <w:rPr>
          <w:rFonts w:hint="eastAsia"/>
          <w:highlight w:val="yellow"/>
          <w:lang w:eastAsia="ko-KR"/>
        </w:rPr>
        <w:t>.</w:t>
      </w:r>
    </w:p>
    <w:p w14:paraId="5B04AA61" w14:textId="77777777" w:rsidR="00787F66" w:rsidRDefault="00787F66" w:rsidP="00787F66">
      <w:pPr>
        <w:rPr>
          <w:lang w:eastAsia="ko-KR"/>
        </w:rPr>
      </w:pPr>
      <w:r>
        <w:rPr>
          <w:lang w:eastAsia="ko-KR"/>
        </w:rPr>
        <w:t>If the MAC entity receives a PDCCH for BWP switching of a serving cell, the MAC entity shall:</w:t>
      </w:r>
    </w:p>
    <w:p w14:paraId="5D0935C9" w14:textId="77777777" w:rsidR="00787F66" w:rsidRDefault="00787F66" w:rsidP="00787F66">
      <w:pPr>
        <w:pStyle w:val="B1"/>
        <w:rPr>
          <w:lang w:eastAsia="ko-KR"/>
        </w:rPr>
      </w:pPr>
      <w:r>
        <w:rPr>
          <w:lang w:eastAsia="ko-KR"/>
        </w:rPr>
        <w:t>1&gt;</w:t>
      </w:r>
      <w:r>
        <w:rPr>
          <w:lang w:eastAsia="ko-KR"/>
        </w:rPr>
        <w:tab/>
        <w:t>if there is no ongoing Random Access procedure associated with this Serving Cell; or</w:t>
      </w:r>
    </w:p>
    <w:p w14:paraId="45614519" w14:textId="77777777" w:rsidR="00787F66" w:rsidRDefault="00787F66" w:rsidP="00787F66">
      <w:pPr>
        <w:pStyle w:val="B1"/>
        <w:rPr>
          <w:lang w:eastAsia="ko-KR"/>
        </w:rPr>
      </w:pPr>
      <w:r>
        <w:rPr>
          <w:lang w:eastAsia="ko-KR"/>
        </w:rPr>
        <w:t>1&gt;</w:t>
      </w:r>
      <w:r>
        <w:rPr>
          <w:lang w:eastAsia="ko-KR"/>
        </w:rPr>
        <w:tab/>
        <w:t>if the ongoing Random Access procedure associated with this Serving Cell is successfully completed upon reception of this PDCCH addressed to C-RNTI (as specified in subclauses 5.1.4 and 5.1.5):</w:t>
      </w:r>
    </w:p>
    <w:p w14:paraId="3FA4AB32" w14:textId="77777777" w:rsidR="00787F66" w:rsidRDefault="00787F66" w:rsidP="00787F66">
      <w:pPr>
        <w:pStyle w:val="B2"/>
        <w:rPr>
          <w:lang w:eastAsia="ko-KR"/>
        </w:rPr>
      </w:pPr>
      <w:r>
        <w:rPr>
          <w:lang w:eastAsia="ko-KR"/>
        </w:rPr>
        <w:t>2&gt;</w:t>
      </w:r>
      <w:r>
        <w:rPr>
          <w:lang w:eastAsia="ko-KR"/>
        </w:rPr>
        <w:tab/>
        <w:t>perform BWP switching to a BWP indicated by the PDCCH.</w:t>
      </w:r>
    </w:p>
    <w:p w14:paraId="2B487236" w14:textId="77777777" w:rsidR="00787F66" w:rsidRPr="00731B49" w:rsidRDefault="00787F66" w:rsidP="00787F66">
      <w:pPr>
        <w:rPr>
          <w:lang w:eastAsia="ko-KR"/>
        </w:rPr>
      </w:pPr>
      <w:r w:rsidRPr="00731B49">
        <w:rPr>
          <w:lang w:eastAsia="ko-KR"/>
        </w:rPr>
        <w:t xml:space="preserve">If the MAC entity receives a PDCCH for BWP switching while a Random Access procedure is ongoing in the MAC entity, it is up to UE implementation whether to </w:t>
      </w:r>
      <w:r>
        <w:rPr>
          <w:rFonts w:hint="eastAsia"/>
          <w:lang w:eastAsia="ko-KR"/>
        </w:rPr>
        <w:t>switch</w:t>
      </w:r>
      <w:r w:rsidRPr="00731B49">
        <w:rPr>
          <w:lang w:eastAsia="ko-KR"/>
        </w:rPr>
        <w:t xml:space="preserve"> BWP or ignore the PDCCH for BWP switching</w:t>
      </w:r>
      <w:r w:rsidRPr="005E501B">
        <w:rPr>
          <w:lang w:eastAsia="ko-KR"/>
        </w:rPr>
        <w:t>,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w:t>
      </w:r>
      <w:r w:rsidRPr="00731B49">
        <w:rPr>
          <w:lang w:eastAsia="ko-KR"/>
        </w:rPr>
        <w:t xml:space="preserve"> </w:t>
      </w:r>
      <w:r w:rsidRPr="005E501B">
        <w:rPr>
          <w:lang w:eastAsia="ko-KR"/>
        </w:rPr>
        <w:t>i</w:t>
      </w:r>
      <w:r w:rsidRPr="00731B49">
        <w:rPr>
          <w:rFonts w:hint="eastAsia"/>
          <w:lang w:eastAsia="ko-KR"/>
        </w:rPr>
        <w:t xml:space="preserve">f </w:t>
      </w:r>
      <w:r w:rsidRPr="00731B49">
        <w:rPr>
          <w:lang w:eastAsia="ko-KR"/>
        </w:rPr>
        <w:t>the MAC entity decides to perform BWP switching, the MAC entity shall stop the ongoing Random Access procedure and initiate a Random Access procedure on the new activated BWP</w:t>
      </w:r>
      <w:r>
        <w:rPr>
          <w:lang w:eastAsia="ko-KR"/>
        </w:rPr>
        <w:t>;</w:t>
      </w:r>
      <w:r w:rsidRPr="00731B49">
        <w:rPr>
          <w:lang w:eastAsia="ko-KR"/>
        </w:rPr>
        <w:t xml:space="preserve"> </w:t>
      </w:r>
      <w:r w:rsidRPr="005E501B">
        <w:rPr>
          <w:lang w:eastAsia="ko-KR"/>
        </w:rPr>
        <w:t>i</w:t>
      </w:r>
      <w:r w:rsidRPr="00731B49">
        <w:rPr>
          <w:rFonts w:hint="eastAsia"/>
          <w:lang w:eastAsia="ko-KR"/>
        </w:rPr>
        <w:t xml:space="preserve">f </w:t>
      </w:r>
      <w:r w:rsidRPr="00731B49">
        <w:rPr>
          <w:lang w:eastAsia="ko-KR"/>
        </w:rPr>
        <w:t xml:space="preserve">the MAC </w:t>
      </w:r>
      <w:r w:rsidRPr="00731B49">
        <w:rPr>
          <w:rFonts w:hint="eastAsia"/>
          <w:lang w:eastAsia="ko-KR"/>
        </w:rPr>
        <w:t xml:space="preserve">decides </w:t>
      </w:r>
      <w:r w:rsidRPr="00731B49">
        <w:rPr>
          <w:lang w:eastAsia="ko-KR"/>
        </w:rPr>
        <w:t>to ignore the PDCCH for BWP switching, the MAC entity shall continue with the ongoing Random Access procedure on the active BWP.</w:t>
      </w:r>
    </w:p>
    <w:p w14:paraId="15523B51" w14:textId="77777777" w:rsidR="00787F66" w:rsidRPr="00731B49" w:rsidRDefault="00787F66" w:rsidP="00787F66">
      <w:pPr>
        <w:rPr>
          <w:lang w:eastAsia="ko-KR"/>
        </w:rPr>
      </w:pPr>
      <w:r w:rsidRPr="00731B49">
        <w:rPr>
          <w:lang w:eastAsia="ko-KR"/>
        </w:rPr>
        <w:t>If</w:t>
      </w:r>
      <w:r w:rsidRPr="005E501B">
        <w:rPr>
          <w:lang w:eastAsia="ko-KR"/>
        </w:rPr>
        <w:t xml:space="preserve"> the</w:t>
      </w:r>
      <w:r w:rsidRPr="00731B49">
        <w:rPr>
          <w:lang w:eastAsia="ko-KR"/>
        </w:rPr>
        <w:t xml:space="preserve"> </w:t>
      </w:r>
      <w:r w:rsidRPr="00C17CA2">
        <w:rPr>
          <w:i/>
          <w:lang w:eastAsia="ko-KR"/>
        </w:rPr>
        <w:t>bwp-InactivityTimer</w:t>
      </w:r>
      <w:r w:rsidRPr="00731B49">
        <w:rPr>
          <w:lang w:eastAsia="ko-KR"/>
        </w:rPr>
        <w:t xml:space="preserve"> is configured, the MAC entity shall for </w:t>
      </w:r>
      <w:r>
        <w:rPr>
          <w:rFonts w:hint="eastAsia"/>
          <w:lang w:eastAsia="ko-KR"/>
        </w:rPr>
        <w:t>each</w:t>
      </w:r>
      <w:r w:rsidRPr="00731B49">
        <w:rPr>
          <w:lang w:eastAsia="ko-KR"/>
        </w:rPr>
        <w:t xml:space="preserve"> activated Serving Cell:</w:t>
      </w:r>
    </w:p>
    <w:p w14:paraId="0EBA40A9" w14:textId="77777777" w:rsidR="00787F66" w:rsidRDefault="00787F66" w:rsidP="00787F66">
      <w:pPr>
        <w:pStyle w:val="B1"/>
        <w:rPr>
          <w:lang w:eastAsia="ko-KR"/>
        </w:rPr>
      </w:pPr>
      <w:r>
        <w:rPr>
          <w:rFonts w:hint="eastAsia"/>
          <w:lang w:eastAsia="ko-KR"/>
        </w:rPr>
        <w:t>1&gt;</w:t>
      </w:r>
      <w:r>
        <w:rPr>
          <w:rFonts w:hint="eastAsia"/>
          <w:lang w:eastAsia="ko-KR"/>
        </w:rPr>
        <w:tab/>
        <w:t xml:space="preserve">if </w:t>
      </w:r>
      <w:r w:rsidRPr="009036DF">
        <w:rPr>
          <w:lang w:eastAsia="ko-KR"/>
        </w:rPr>
        <w:t xml:space="preserve">the </w:t>
      </w:r>
      <w:r w:rsidRPr="00C17CA2">
        <w:rPr>
          <w:i/>
          <w:lang w:eastAsia="ko-KR"/>
        </w:rPr>
        <w:t>default-DL-BWP</w:t>
      </w:r>
      <w:r w:rsidRPr="009036DF">
        <w:rPr>
          <w:lang w:eastAsia="ko-KR"/>
        </w:rPr>
        <w:t xml:space="preserve"> is configured</w:t>
      </w:r>
      <w:r>
        <w:rPr>
          <w:rFonts w:hint="eastAsia"/>
          <w:lang w:eastAsia="ko-KR"/>
        </w:rPr>
        <w:t xml:space="preserve">, and </w:t>
      </w:r>
      <w:r w:rsidRPr="009036DF">
        <w:rPr>
          <w:lang w:eastAsia="ko-KR"/>
        </w:rPr>
        <w:t xml:space="preserve">the active DL BWP is not the BWP indicated by the </w:t>
      </w:r>
      <w:r w:rsidRPr="00C17CA2">
        <w:rPr>
          <w:i/>
          <w:lang w:eastAsia="ko-KR"/>
        </w:rPr>
        <w:t>default-DL-BWP</w:t>
      </w:r>
      <w:r>
        <w:rPr>
          <w:rFonts w:hint="eastAsia"/>
          <w:lang w:eastAsia="ko-KR"/>
        </w:rPr>
        <w:t>; or</w:t>
      </w:r>
    </w:p>
    <w:p w14:paraId="1A4F49A5" w14:textId="77777777" w:rsidR="00787F66" w:rsidRDefault="00787F66" w:rsidP="00787F66">
      <w:pPr>
        <w:pStyle w:val="B1"/>
        <w:rPr>
          <w:lang w:eastAsia="ko-KR"/>
        </w:rPr>
      </w:pPr>
      <w:r>
        <w:rPr>
          <w:rFonts w:hint="eastAsia"/>
          <w:lang w:eastAsia="ko-KR"/>
        </w:rPr>
        <w:t>1&gt;</w:t>
      </w:r>
      <w:r>
        <w:rPr>
          <w:rFonts w:hint="eastAsia"/>
          <w:lang w:eastAsia="ko-KR"/>
        </w:rPr>
        <w:tab/>
      </w:r>
      <w:r w:rsidRPr="009036DF">
        <w:rPr>
          <w:lang w:eastAsia="ko-KR"/>
        </w:rPr>
        <w:t xml:space="preserve">if the </w:t>
      </w:r>
      <w:r w:rsidRPr="00C17CA2">
        <w:rPr>
          <w:i/>
          <w:lang w:eastAsia="ko-KR"/>
        </w:rPr>
        <w:t>default-DL-BWP</w:t>
      </w:r>
      <w:r w:rsidRPr="009036DF">
        <w:rPr>
          <w:lang w:eastAsia="ko-KR"/>
        </w:rPr>
        <w:t xml:space="preserve"> is not configured</w:t>
      </w:r>
      <w:r>
        <w:rPr>
          <w:rFonts w:hint="eastAsia"/>
          <w:lang w:eastAsia="ko-KR"/>
        </w:rPr>
        <w:t xml:space="preserve">, </w:t>
      </w:r>
      <w:r>
        <w:rPr>
          <w:lang w:eastAsia="ko-KR"/>
        </w:rPr>
        <w:t>and</w:t>
      </w:r>
      <w:r>
        <w:rPr>
          <w:rFonts w:hint="eastAsia"/>
          <w:lang w:eastAsia="ko-KR"/>
        </w:rPr>
        <w:t xml:space="preserve"> </w:t>
      </w:r>
      <w:r w:rsidRPr="009036DF">
        <w:rPr>
          <w:lang w:eastAsia="ko-KR"/>
        </w:rPr>
        <w:t>the active DL BWP is not the initial BWP</w:t>
      </w:r>
      <w:r>
        <w:rPr>
          <w:rFonts w:hint="eastAsia"/>
          <w:lang w:eastAsia="ko-KR"/>
        </w:rPr>
        <w:t>:</w:t>
      </w:r>
    </w:p>
    <w:p w14:paraId="6EC905E5" w14:textId="77777777" w:rsidR="00787F66" w:rsidRPr="00731B49" w:rsidRDefault="00787F66" w:rsidP="00787F66">
      <w:pPr>
        <w:pStyle w:val="B2"/>
        <w:rPr>
          <w:lang w:eastAsia="ko-KR"/>
        </w:rPr>
      </w:pPr>
      <w:r>
        <w:rPr>
          <w:rFonts w:hint="eastAsia"/>
          <w:lang w:eastAsia="ko-KR"/>
        </w:rPr>
        <w:t>2</w:t>
      </w:r>
      <w:r w:rsidRPr="00731B49">
        <w:rPr>
          <w:lang w:eastAsia="ko-KR"/>
        </w:rPr>
        <w:t>&gt;</w:t>
      </w:r>
      <w:r w:rsidRPr="00731B49">
        <w:rPr>
          <w:lang w:eastAsia="ko-KR"/>
        </w:rPr>
        <w:tab/>
        <w:t xml:space="preserve">if a PDCCH </w:t>
      </w:r>
      <w:r w:rsidRPr="005E501B">
        <w:rPr>
          <w:lang w:eastAsia="ko-KR"/>
        </w:rPr>
        <w:t xml:space="preserve">addressed to C-RNTI or CS-RNTI </w:t>
      </w:r>
      <w:r w:rsidRPr="00731B49">
        <w:rPr>
          <w:lang w:eastAsia="ko-KR"/>
        </w:rPr>
        <w:t xml:space="preserve">indicating downlink assignment </w:t>
      </w:r>
      <w:r w:rsidRPr="005E501B">
        <w:rPr>
          <w:lang w:eastAsia="ko-KR"/>
        </w:rPr>
        <w:t xml:space="preserve">or uplink grant </w:t>
      </w:r>
      <w:r w:rsidRPr="00731B49">
        <w:rPr>
          <w:lang w:eastAsia="ko-KR"/>
        </w:rPr>
        <w:t>is received on the active BWP; or</w:t>
      </w:r>
    </w:p>
    <w:p w14:paraId="30F422EB" w14:textId="77777777" w:rsidR="00787F66" w:rsidRDefault="00787F66" w:rsidP="00787F66">
      <w:pPr>
        <w:pStyle w:val="B2"/>
        <w:rPr>
          <w:lang w:eastAsia="ko-KR"/>
        </w:rPr>
      </w:pPr>
      <w:r>
        <w:rPr>
          <w:lang w:eastAsia="ko-KR"/>
        </w:rPr>
        <w:t>2&gt;</w:t>
      </w:r>
      <w:r>
        <w:rPr>
          <w:lang w:eastAsia="ko-KR"/>
        </w:rPr>
        <w:tab/>
        <w:t>if a MAC PDU is transmitted in a configured uplink grant or received in a configured downlink assignment:</w:t>
      </w:r>
    </w:p>
    <w:p w14:paraId="20EC6D9C" w14:textId="77777777" w:rsidR="00787F66" w:rsidRDefault="00787F66" w:rsidP="00787F66">
      <w:pPr>
        <w:pStyle w:val="B3"/>
        <w:rPr>
          <w:lang w:eastAsia="ko-KR"/>
        </w:rPr>
      </w:pPr>
      <w:r>
        <w:rPr>
          <w:lang w:eastAsia="ko-KR"/>
        </w:rPr>
        <w:t>3&gt;</w:t>
      </w:r>
      <w:r>
        <w:rPr>
          <w:lang w:eastAsia="ko-KR"/>
        </w:rPr>
        <w:tab/>
        <w:t>if there is no ongoing random access procedure associated with this Serving Cell; or</w:t>
      </w:r>
    </w:p>
    <w:p w14:paraId="2935C427" w14:textId="77777777" w:rsidR="00787F66" w:rsidRDefault="00787F66" w:rsidP="00787F66">
      <w:pPr>
        <w:pStyle w:val="B3"/>
        <w:rPr>
          <w:lang w:eastAsia="ko-KR"/>
        </w:rPr>
      </w:pPr>
      <w:r>
        <w:rPr>
          <w:lang w:eastAsia="ko-KR"/>
        </w:rPr>
        <w:t>3&gt;</w:t>
      </w:r>
      <w:r>
        <w:rPr>
          <w:lang w:eastAsia="ko-KR"/>
        </w:rPr>
        <w:tab/>
        <w:t>if the ongoing Random Access procedure associated with this Serving Cell is successfully completed upon reception of this PDCCH addressed to C-RNTI (as specified in subclauses 5.1.4 and 5.1.5):</w:t>
      </w:r>
    </w:p>
    <w:p w14:paraId="0EB2D4C7" w14:textId="77777777" w:rsidR="00787F66" w:rsidRDefault="00787F66" w:rsidP="00787F66">
      <w:pPr>
        <w:pStyle w:val="B4"/>
        <w:rPr>
          <w:lang w:eastAsia="ko-KR"/>
        </w:rPr>
      </w:pPr>
      <w:r>
        <w:rPr>
          <w:lang w:eastAsia="ko-KR"/>
        </w:rPr>
        <w:t>4&gt;</w:t>
      </w:r>
      <w:r>
        <w:rPr>
          <w:lang w:eastAsia="ko-KR"/>
        </w:rPr>
        <w:tab/>
        <w:t xml:space="preserve">start or restart the </w:t>
      </w:r>
      <w:r w:rsidRPr="00C17CA2">
        <w:rPr>
          <w:i/>
          <w:lang w:eastAsia="ko-KR"/>
        </w:rPr>
        <w:t>bandwidthPartInactivityTimer</w:t>
      </w:r>
      <w:r>
        <w:rPr>
          <w:lang w:eastAsia="ko-KR"/>
        </w:rPr>
        <w:t xml:space="preserve"> associated with the active DL BWP.</w:t>
      </w:r>
    </w:p>
    <w:p w14:paraId="7D998A24" w14:textId="77777777" w:rsidR="00787F66" w:rsidRPr="00E302E6" w:rsidRDefault="00787F66" w:rsidP="00787F66">
      <w:pPr>
        <w:pStyle w:val="B2"/>
        <w:rPr>
          <w:lang w:eastAsia="ko-KR"/>
        </w:rPr>
      </w:pPr>
      <w:r>
        <w:rPr>
          <w:rFonts w:hint="eastAsia"/>
          <w:lang w:eastAsia="ko-KR"/>
        </w:rPr>
        <w:t>2</w:t>
      </w:r>
      <w:r w:rsidRPr="00731B49">
        <w:rPr>
          <w:lang w:eastAsia="ko-KR"/>
        </w:rPr>
        <w:t>&gt;</w:t>
      </w:r>
      <w:r w:rsidRPr="00731B49">
        <w:rPr>
          <w:lang w:eastAsia="ko-KR"/>
        </w:rPr>
        <w:tab/>
        <w:t>if a PDCCH for BWP switching is received on the active DL BWP</w:t>
      </w:r>
      <w:r>
        <w:rPr>
          <w:rFonts w:hint="eastAsia"/>
          <w:lang w:eastAsia="ko-KR"/>
        </w:rPr>
        <w:t xml:space="preserve">, </w:t>
      </w:r>
      <w:r w:rsidRPr="004E0D60">
        <w:rPr>
          <w:lang w:eastAsia="ko-KR"/>
        </w:rPr>
        <w:t>and the MAC entity switches the active BWP</w:t>
      </w:r>
      <w:r w:rsidRPr="00731B49">
        <w:rPr>
          <w:lang w:eastAsia="ko-KR"/>
        </w:rPr>
        <w:t>:</w:t>
      </w:r>
    </w:p>
    <w:p w14:paraId="06557B98" w14:textId="77777777" w:rsidR="00787F66" w:rsidRDefault="00787F66" w:rsidP="00787F66">
      <w:pPr>
        <w:pStyle w:val="B3"/>
        <w:rPr>
          <w:lang w:eastAsia="ko-KR"/>
        </w:rPr>
      </w:pPr>
      <w:r>
        <w:rPr>
          <w:rFonts w:hint="eastAsia"/>
          <w:lang w:eastAsia="ko-KR"/>
        </w:rPr>
        <w:t>3&gt;</w:t>
      </w:r>
      <w:r>
        <w:rPr>
          <w:lang w:eastAsia="ko-KR"/>
        </w:rPr>
        <w:tab/>
        <w:t>start or restart the</w:t>
      </w:r>
      <w:r w:rsidRPr="00087A44">
        <w:rPr>
          <w:lang w:eastAsia="ko-KR"/>
        </w:rPr>
        <w:t xml:space="preserve"> </w:t>
      </w:r>
      <w:r w:rsidRPr="003A614C">
        <w:rPr>
          <w:i/>
          <w:lang w:eastAsia="ko-KR"/>
        </w:rPr>
        <w:t>bwp-InactivityTimer</w:t>
      </w:r>
      <w:r>
        <w:rPr>
          <w:lang w:eastAsia="ko-KR"/>
        </w:rPr>
        <w:t xml:space="preserve"> associated with the active DL BWP.</w:t>
      </w:r>
    </w:p>
    <w:p w14:paraId="18733B15" w14:textId="77777777" w:rsidR="00787F66" w:rsidRDefault="00787F66" w:rsidP="00787F66">
      <w:pPr>
        <w:pStyle w:val="B2"/>
        <w:rPr>
          <w:lang w:eastAsia="ko-KR"/>
        </w:rPr>
      </w:pPr>
      <w:r>
        <w:rPr>
          <w:rFonts w:hint="eastAsia"/>
          <w:lang w:eastAsia="ko-KR"/>
        </w:rPr>
        <w:t>2&gt;</w:t>
      </w:r>
      <w:r>
        <w:rPr>
          <w:rFonts w:hint="eastAsia"/>
          <w:lang w:eastAsia="ko-KR"/>
        </w:rPr>
        <w:tab/>
      </w:r>
      <w:r>
        <w:rPr>
          <w:lang w:eastAsia="ko-KR"/>
        </w:rPr>
        <w:t xml:space="preserve">if </w:t>
      </w:r>
      <w:r>
        <w:rPr>
          <w:rFonts w:hint="eastAsia"/>
          <w:lang w:eastAsia="ko-KR"/>
        </w:rPr>
        <w:t>R</w:t>
      </w:r>
      <w:r>
        <w:rPr>
          <w:lang w:eastAsia="ko-KR"/>
        </w:rPr>
        <w:t xml:space="preserve">andom </w:t>
      </w:r>
      <w:r>
        <w:rPr>
          <w:rFonts w:hint="eastAsia"/>
          <w:lang w:eastAsia="ko-KR"/>
        </w:rPr>
        <w:t>A</w:t>
      </w:r>
      <w:r>
        <w:rPr>
          <w:lang w:eastAsia="ko-KR"/>
        </w:rPr>
        <w:t>ccess procedure is initiated</w:t>
      </w:r>
      <w:r w:rsidRPr="005E501B">
        <w:rPr>
          <w:lang w:eastAsia="ko-KR"/>
        </w:rPr>
        <w:t xml:space="preserve"> on this Serving Cell</w:t>
      </w:r>
      <w:r>
        <w:rPr>
          <w:lang w:eastAsia="ko-KR"/>
        </w:rPr>
        <w:t>:</w:t>
      </w:r>
    </w:p>
    <w:p w14:paraId="17AE4556" w14:textId="77777777" w:rsidR="00787F66" w:rsidRDefault="00787F66" w:rsidP="00787F66">
      <w:pPr>
        <w:pStyle w:val="B3"/>
        <w:rPr>
          <w:lang w:eastAsia="ko-KR"/>
        </w:rPr>
      </w:pPr>
      <w:r>
        <w:rPr>
          <w:rFonts w:hint="eastAsia"/>
          <w:lang w:eastAsia="ko-KR"/>
        </w:rPr>
        <w:t>3&gt;</w:t>
      </w:r>
      <w:r>
        <w:rPr>
          <w:rFonts w:hint="eastAsia"/>
          <w:lang w:eastAsia="ko-KR"/>
        </w:rPr>
        <w:tab/>
      </w:r>
      <w:r>
        <w:rPr>
          <w:lang w:eastAsia="ko-KR"/>
        </w:rPr>
        <w:t xml:space="preserve">stop the </w:t>
      </w:r>
      <w:r w:rsidRPr="003A614C">
        <w:rPr>
          <w:i/>
          <w:lang w:eastAsia="ko-KR"/>
        </w:rPr>
        <w:t>bwp-InactivityTimer</w:t>
      </w:r>
      <w:r w:rsidRPr="00C17CA2">
        <w:rPr>
          <w:lang w:eastAsia="ko-KR"/>
        </w:rPr>
        <w:t xml:space="preserve"> </w:t>
      </w:r>
      <w:r w:rsidRPr="003A614C">
        <w:rPr>
          <w:lang w:eastAsia="ko-KR"/>
        </w:rPr>
        <w:t>associated with the active DL BWP of this Serving Cell</w:t>
      </w:r>
      <w:r>
        <w:rPr>
          <w:lang w:eastAsia="ko-KR"/>
        </w:rPr>
        <w:t>.</w:t>
      </w:r>
    </w:p>
    <w:p w14:paraId="13A6AA45" w14:textId="77777777" w:rsidR="00787F66" w:rsidRDefault="00787F66" w:rsidP="00787F66">
      <w:pPr>
        <w:pStyle w:val="B3"/>
        <w:rPr>
          <w:lang w:eastAsia="ko-KR"/>
        </w:rPr>
      </w:pPr>
      <w:r>
        <w:rPr>
          <w:lang w:eastAsia="ko-KR"/>
        </w:rPr>
        <w:t>3&gt;</w:t>
      </w:r>
      <w:r>
        <w:rPr>
          <w:lang w:eastAsia="ko-KR"/>
        </w:rPr>
        <w:tab/>
        <w:t>if the Serving Cell is SCell (other than PSCell):</w:t>
      </w:r>
    </w:p>
    <w:p w14:paraId="7BDECB1D" w14:textId="77777777" w:rsidR="00787F66" w:rsidRDefault="00787F66" w:rsidP="00787F66">
      <w:pPr>
        <w:pStyle w:val="B4"/>
        <w:rPr>
          <w:lang w:eastAsia="ko-KR"/>
        </w:rPr>
      </w:pPr>
      <w:r>
        <w:rPr>
          <w:lang w:eastAsia="ko-KR"/>
        </w:rPr>
        <w:t>4&gt;</w:t>
      </w:r>
      <w:r>
        <w:rPr>
          <w:lang w:eastAsia="ko-KR"/>
        </w:rPr>
        <w:tab/>
        <w:t xml:space="preserve">stop the </w:t>
      </w:r>
      <w:r w:rsidRPr="003A614C">
        <w:rPr>
          <w:i/>
          <w:lang w:eastAsia="ko-KR"/>
        </w:rPr>
        <w:t>bwp-InactivityTimer</w:t>
      </w:r>
      <w:r>
        <w:rPr>
          <w:lang w:eastAsia="ko-KR"/>
        </w:rPr>
        <w:t xml:space="preserve"> associated with the active DL BWP of SpCell, if running.</w:t>
      </w:r>
    </w:p>
    <w:p w14:paraId="2D2324A0" w14:textId="77777777" w:rsidR="00787F66" w:rsidRDefault="00787F66" w:rsidP="00787F66">
      <w:pPr>
        <w:pStyle w:val="B2"/>
        <w:rPr>
          <w:lang w:eastAsia="ko-KR"/>
        </w:rPr>
      </w:pPr>
      <w:r>
        <w:rPr>
          <w:rFonts w:hint="eastAsia"/>
          <w:lang w:eastAsia="ko-KR"/>
        </w:rPr>
        <w:t>2&gt;</w:t>
      </w:r>
      <w:r>
        <w:rPr>
          <w:rFonts w:hint="eastAsia"/>
          <w:lang w:eastAsia="ko-KR"/>
        </w:rPr>
        <w:tab/>
      </w:r>
      <w:r>
        <w:rPr>
          <w:lang w:eastAsia="ko-KR"/>
        </w:rPr>
        <w:t xml:space="preserve">if the </w:t>
      </w:r>
      <w:r w:rsidRPr="003A614C">
        <w:rPr>
          <w:i/>
          <w:lang w:eastAsia="ko-KR"/>
        </w:rPr>
        <w:t>bwp-InactivityTimer</w:t>
      </w:r>
      <w:r w:rsidDel="005E501B">
        <w:rPr>
          <w:lang w:eastAsia="ko-KR"/>
        </w:rPr>
        <w:t xml:space="preserve"> </w:t>
      </w:r>
      <w:r>
        <w:rPr>
          <w:lang w:eastAsia="ko-KR"/>
        </w:rPr>
        <w:t>associated with the active DL BWP expires:</w:t>
      </w:r>
    </w:p>
    <w:p w14:paraId="3840E92A" w14:textId="77777777" w:rsidR="00787F66" w:rsidRDefault="00787F66" w:rsidP="00787F66">
      <w:pPr>
        <w:pStyle w:val="B3"/>
        <w:rPr>
          <w:lang w:eastAsia="ko-KR"/>
        </w:rPr>
      </w:pPr>
      <w:r>
        <w:rPr>
          <w:rFonts w:hint="eastAsia"/>
          <w:lang w:eastAsia="ko-KR"/>
        </w:rPr>
        <w:t>3&gt;</w:t>
      </w:r>
      <w:r>
        <w:rPr>
          <w:rFonts w:hint="eastAsia"/>
          <w:lang w:eastAsia="ko-KR"/>
        </w:rPr>
        <w:tab/>
      </w:r>
      <w:r w:rsidRPr="00AD28BC">
        <w:rPr>
          <w:lang w:eastAsia="ko-KR"/>
        </w:rPr>
        <w:t xml:space="preserve">if </w:t>
      </w:r>
      <w:r>
        <w:rPr>
          <w:rFonts w:hint="eastAsia"/>
          <w:lang w:eastAsia="ko-KR"/>
        </w:rPr>
        <w:t xml:space="preserve">the </w:t>
      </w:r>
      <w:r w:rsidRPr="003A614C">
        <w:rPr>
          <w:i/>
          <w:lang w:eastAsia="ko-KR"/>
        </w:rPr>
        <w:t>default-DL-BWP</w:t>
      </w:r>
      <w:r w:rsidRPr="00AD28BC">
        <w:rPr>
          <w:lang w:eastAsia="ko-KR"/>
        </w:rPr>
        <w:t xml:space="preserve"> is configured</w:t>
      </w:r>
      <w:r>
        <w:rPr>
          <w:rFonts w:hint="eastAsia"/>
          <w:lang w:eastAsia="ko-KR"/>
        </w:rPr>
        <w:t>:</w:t>
      </w:r>
    </w:p>
    <w:p w14:paraId="2D3DBE56" w14:textId="77777777" w:rsidR="00787F66" w:rsidRDefault="00787F66" w:rsidP="00787F66">
      <w:pPr>
        <w:pStyle w:val="B4"/>
        <w:rPr>
          <w:lang w:eastAsia="ko-KR"/>
        </w:rPr>
      </w:pPr>
      <w:r>
        <w:rPr>
          <w:rFonts w:hint="eastAsia"/>
          <w:lang w:eastAsia="ko-KR"/>
        </w:rPr>
        <w:t>4</w:t>
      </w:r>
      <w:r>
        <w:rPr>
          <w:lang w:eastAsia="ko-KR"/>
        </w:rPr>
        <w:t>&gt;</w:t>
      </w:r>
      <w:r>
        <w:rPr>
          <w:lang w:eastAsia="ko-KR"/>
        </w:rPr>
        <w:tab/>
        <w:t xml:space="preserve">perform BWP switching to a BWP indicated by </w:t>
      </w:r>
      <w:r>
        <w:rPr>
          <w:rFonts w:hint="eastAsia"/>
          <w:lang w:eastAsia="ko-KR"/>
        </w:rPr>
        <w:t xml:space="preserve">the </w:t>
      </w:r>
      <w:r w:rsidRPr="003A614C">
        <w:rPr>
          <w:i/>
          <w:lang w:eastAsia="ko-KR"/>
        </w:rPr>
        <w:t>default-DL-BWP</w:t>
      </w:r>
      <w:r>
        <w:rPr>
          <w:lang w:eastAsia="ko-KR"/>
        </w:rPr>
        <w:t>.</w:t>
      </w:r>
    </w:p>
    <w:p w14:paraId="34BBA70F" w14:textId="77777777" w:rsidR="00787F66" w:rsidRDefault="00787F66" w:rsidP="00787F66">
      <w:pPr>
        <w:pStyle w:val="B3"/>
        <w:rPr>
          <w:lang w:eastAsia="ko-KR"/>
        </w:rPr>
      </w:pPr>
      <w:r>
        <w:rPr>
          <w:rFonts w:hint="eastAsia"/>
          <w:lang w:eastAsia="ko-KR"/>
        </w:rPr>
        <w:lastRenderedPageBreak/>
        <w:t>3&gt;</w:t>
      </w:r>
      <w:r>
        <w:rPr>
          <w:rFonts w:hint="eastAsia"/>
          <w:lang w:eastAsia="ko-KR"/>
        </w:rPr>
        <w:tab/>
        <w:t>else:</w:t>
      </w:r>
    </w:p>
    <w:p w14:paraId="1E04BEAC" w14:textId="77777777" w:rsidR="00787F66" w:rsidRPr="00AC5316" w:rsidRDefault="00787F66" w:rsidP="00787F66">
      <w:pPr>
        <w:pStyle w:val="B4"/>
        <w:rPr>
          <w:lang w:eastAsia="ko-KR"/>
        </w:rPr>
      </w:pPr>
      <w:r>
        <w:rPr>
          <w:rFonts w:hint="eastAsia"/>
          <w:lang w:eastAsia="ko-KR"/>
        </w:rPr>
        <w:t>4&gt;</w:t>
      </w:r>
      <w:r>
        <w:rPr>
          <w:rFonts w:hint="eastAsia"/>
          <w:lang w:eastAsia="ko-KR"/>
        </w:rPr>
        <w:tab/>
      </w:r>
      <w:r w:rsidRPr="00AD28BC">
        <w:t xml:space="preserve">perform BWP switching to </w:t>
      </w:r>
      <w:r>
        <w:rPr>
          <w:rFonts w:hint="eastAsia"/>
          <w:lang w:eastAsia="ko-KR"/>
        </w:rPr>
        <w:t xml:space="preserve">the </w:t>
      </w:r>
      <w:r w:rsidRPr="00AD28BC">
        <w:t>initial DL BWP</w:t>
      </w:r>
      <w:r>
        <w:rPr>
          <w:rFonts w:hint="eastAsia"/>
          <w:lang w:eastAsia="ko-KR"/>
        </w:rPr>
        <w:t>.</w:t>
      </w:r>
    </w:p>
    <w:p w14:paraId="38612732" w14:textId="371A3587" w:rsidR="00845364" w:rsidRDefault="008B6AC1" w:rsidP="00845364">
      <w:pPr>
        <w:rPr>
          <w:i/>
          <w:sz w:val="22"/>
          <w:lang w:eastAsia="zh-CN"/>
        </w:rPr>
      </w:pPr>
      <w:r w:rsidRPr="00401028">
        <w:rPr>
          <w:i/>
          <w:sz w:val="22"/>
          <w:highlight w:val="cyan"/>
          <w:lang w:eastAsia="zh-CN"/>
        </w:rPr>
        <w:t>&lt;End of modification</w:t>
      </w:r>
      <w:r w:rsidR="00845364" w:rsidRPr="00401028">
        <w:rPr>
          <w:i/>
          <w:sz w:val="22"/>
          <w:highlight w:val="cyan"/>
          <w:lang w:eastAsia="zh-CN"/>
        </w:rPr>
        <w:t>&gt;</w:t>
      </w:r>
    </w:p>
    <w:p w14:paraId="78EF8961" w14:textId="77777777" w:rsidR="00845364" w:rsidRPr="00787F66" w:rsidRDefault="00845364" w:rsidP="00787F66">
      <w:bookmarkStart w:id="40" w:name="_GoBack"/>
      <w:bookmarkEnd w:id="40"/>
    </w:p>
    <w:sectPr w:rsidR="00845364" w:rsidRPr="00787F6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8F0E6" w14:textId="77777777" w:rsidR="005E3211" w:rsidRDefault="005E3211">
      <w:r>
        <w:separator/>
      </w:r>
    </w:p>
  </w:endnote>
  <w:endnote w:type="continuationSeparator" w:id="0">
    <w:p w14:paraId="6690084F" w14:textId="77777777" w:rsidR="005E3211" w:rsidRDefault="005E3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1"/>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44663" w14:textId="77777777" w:rsidR="00BC6F48" w:rsidRDefault="00BC6F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F55B4" w14:textId="77777777" w:rsidR="005E3211" w:rsidRDefault="005E3211">
      <w:r>
        <w:separator/>
      </w:r>
    </w:p>
  </w:footnote>
  <w:footnote w:type="continuationSeparator" w:id="0">
    <w:p w14:paraId="415423C1" w14:textId="77777777" w:rsidR="005E3211" w:rsidRDefault="005E32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4F7EF" w14:textId="1869D81D" w:rsidR="00BC6F48" w:rsidRDefault="00BC6F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10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385CE6" w14:textId="6F4B9C40" w:rsidR="00BC6F48" w:rsidRDefault="00BC6F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1028">
      <w:rPr>
        <w:rFonts w:ascii="Arial" w:hAnsi="Arial" w:cs="Arial"/>
        <w:b/>
        <w:noProof/>
        <w:sz w:val="18"/>
        <w:szCs w:val="18"/>
      </w:rPr>
      <w:t>3</w:t>
    </w:r>
    <w:r>
      <w:rPr>
        <w:rFonts w:ascii="Arial" w:hAnsi="Arial" w:cs="Arial"/>
        <w:b/>
        <w:sz w:val="18"/>
        <w:szCs w:val="18"/>
      </w:rPr>
      <w:fldChar w:fldCharType="end"/>
    </w:r>
  </w:p>
  <w:p w14:paraId="0950AB90" w14:textId="50A052ED" w:rsidR="00BC6F48" w:rsidRDefault="00BC6F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10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D27C24" w14:textId="77777777" w:rsidR="00BC6F48" w:rsidRDefault="00BC6F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1D455A5"/>
    <w:multiLevelType w:val="hybridMultilevel"/>
    <w:tmpl w:val="AFFE1DDA"/>
    <w:lvl w:ilvl="0" w:tplc="42D09732">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1"/>
  </w:num>
  <w:num w:numId="11">
    <w:abstractNumId w:val="29"/>
  </w:num>
  <w:num w:numId="12">
    <w:abstractNumId w:val="28"/>
  </w:num>
  <w:num w:numId="13">
    <w:abstractNumId w:val="9"/>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3"/>
  </w:num>
  <w:num w:numId="21">
    <w:abstractNumId w:val="17"/>
  </w:num>
  <w:num w:numId="22">
    <w:abstractNumId w:val="25"/>
  </w:num>
  <w:num w:numId="23">
    <w:abstractNumId w:val="10"/>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2"/>
  </w:num>
  <w:num w:numId="34">
    <w:abstractNumId w:val="1"/>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il Agiwal">
    <w15:presenceInfo w15:providerId="None" w15:userId="Anil Agiwal"/>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8E0"/>
    <w:rsid w:val="000040BE"/>
    <w:rsid w:val="00006CF9"/>
    <w:rsid w:val="0000740C"/>
    <w:rsid w:val="000117E3"/>
    <w:rsid w:val="000123A6"/>
    <w:rsid w:val="00012DFE"/>
    <w:rsid w:val="00015115"/>
    <w:rsid w:val="00021920"/>
    <w:rsid w:val="00021D86"/>
    <w:rsid w:val="00022D21"/>
    <w:rsid w:val="000232AE"/>
    <w:rsid w:val="00023BC5"/>
    <w:rsid w:val="000240AA"/>
    <w:rsid w:val="000243D5"/>
    <w:rsid w:val="0002440C"/>
    <w:rsid w:val="00024785"/>
    <w:rsid w:val="00026B56"/>
    <w:rsid w:val="00026DDC"/>
    <w:rsid w:val="00027104"/>
    <w:rsid w:val="0003102A"/>
    <w:rsid w:val="000314F8"/>
    <w:rsid w:val="00031DD6"/>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50D6C"/>
    <w:rsid w:val="00050E0D"/>
    <w:rsid w:val="00051421"/>
    <w:rsid w:val="00051834"/>
    <w:rsid w:val="00052E62"/>
    <w:rsid w:val="00053B45"/>
    <w:rsid w:val="00054A22"/>
    <w:rsid w:val="0005520B"/>
    <w:rsid w:val="000571A1"/>
    <w:rsid w:val="000618AF"/>
    <w:rsid w:val="0006219E"/>
    <w:rsid w:val="000626C1"/>
    <w:rsid w:val="00064701"/>
    <w:rsid w:val="00064B12"/>
    <w:rsid w:val="000655A6"/>
    <w:rsid w:val="00065706"/>
    <w:rsid w:val="000661F7"/>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3D13"/>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B9F"/>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3197"/>
    <w:rsid w:val="001E6631"/>
    <w:rsid w:val="001F1042"/>
    <w:rsid w:val="001F168B"/>
    <w:rsid w:val="001F25B2"/>
    <w:rsid w:val="001F3B9C"/>
    <w:rsid w:val="002021E0"/>
    <w:rsid w:val="00204834"/>
    <w:rsid w:val="0020716A"/>
    <w:rsid w:val="0021226A"/>
    <w:rsid w:val="002127B8"/>
    <w:rsid w:val="0021552C"/>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89D"/>
    <w:rsid w:val="00292E1B"/>
    <w:rsid w:val="002932F6"/>
    <w:rsid w:val="0029379B"/>
    <w:rsid w:val="00294AE4"/>
    <w:rsid w:val="0029588E"/>
    <w:rsid w:val="00295AFD"/>
    <w:rsid w:val="002976C6"/>
    <w:rsid w:val="002A016C"/>
    <w:rsid w:val="002A06A5"/>
    <w:rsid w:val="002A0AD7"/>
    <w:rsid w:val="002A0B0A"/>
    <w:rsid w:val="002A1671"/>
    <w:rsid w:val="002A2D1E"/>
    <w:rsid w:val="002A3081"/>
    <w:rsid w:val="002A4014"/>
    <w:rsid w:val="002A4761"/>
    <w:rsid w:val="002A47D6"/>
    <w:rsid w:val="002A5E05"/>
    <w:rsid w:val="002B0786"/>
    <w:rsid w:val="002B1534"/>
    <w:rsid w:val="002B16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9F3"/>
    <w:rsid w:val="002F7318"/>
    <w:rsid w:val="002F75CC"/>
    <w:rsid w:val="002F7A1B"/>
    <w:rsid w:val="00303F98"/>
    <w:rsid w:val="003060D2"/>
    <w:rsid w:val="00310C35"/>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6EED"/>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028"/>
    <w:rsid w:val="00401A91"/>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30F17"/>
    <w:rsid w:val="00431527"/>
    <w:rsid w:val="004322D9"/>
    <w:rsid w:val="00432BAB"/>
    <w:rsid w:val="0043325C"/>
    <w:rsid w:val="004336D6"/>
    <w:rsid w:val="00434009"/>
    <w:rsid w:val="00434476"/>
    <w:rsid w:val="00436357"/>
    <w:rsid w:val="00440A4C"/>
    <w:rsid w:val="0044177D"/>
    <w:rsid w:val="00442D7C"/>
    <w:rsid w:val="0044302C"/>
    <w:rsid w:val="00443ED1"/>
    <w:rsid w:val="00444C42"/>
    <w:rsid w:val="00444DC5"/>
    <w:rsid w:val="004458C7"/>
    <w:rsid w:val="004459AC"/>
    <w:rsid w:val="0044634B"/>
    <w:rsid w:val="00446D11"/>
    <w:rsid w:val="00446F4B"/>
    <w:rsid w:val="0045146B"/>
    <w:rsid w:val="00454751"/>
    <w:rsid w:val="004555F4"/>
    <w:rsid w:val="00455FED"/>
    <w:rsid w:val="00456453"/>
    <w:rsid w:val="00460E31"/>
    <w:rsid w:val="00461426"/>
    <w:rsid w:val="00462123"/>
    <w:rsid w:val="0046323E"/>
    <w:rsid w:val="00463E45"/>
    <w:rsid w:val="004677E0"/>
    <w:rsid w:val="00470878"/>
    <w:rsid w:val="004717DD"/>
    <w:rsid w:val="00471B83"/>
    <w:rsid w:val="00471E8E"/>
    <w:rsid w:val="00472F3B"/>
    <w:rsid w:val="004740B2"/>
    <w:rsid w:val="004756DD"/>
    <w:rsid w:val="0047653F"/>
    <w:rsid w:val="00476AB1"/>
    <w:rsid w:val="00477484"/>
    <w:rsid w:val="00481ED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3B30"/>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2BD9"/>
    <w:rsid w:val="00523045"/>
    <w:rsid w:val="00523191"/>
    <w:rsid w:val="00525361"/>
    <w:rsid w:val="005302DF"/>
    <w:rsid w:val="00530314"/>
    <w:rsid w:val="00530432"/>
    <w:rsid w:val="005317C0"/>
    <w:rsid w:val="005322E0"/>
    <w:rsid w:val="00532D6F"/>
    <w:rsid w:val="00533882"/>
    <w:rsid w:val="00535528"/>
    <w:rsid w:val="00535D4F"/>
    <w:rsid w:val="005363F3"/>
    <w:rsid w:val="00537624"/>
    <w:rsid w:val="00542CF1"/>
    <w:rsid w:val="00543E6C"/>
    <w:rsid w:val="005441BA"/>
    <w:rsid w:val="00545B39"/>
    <w:rsid w:val="005468DA"/>
    <w:rsid w:val="00556603"/>
    <w:rsid w:val="005567E9"/>
    <w:rsid w:val="005575A4"/>
    <w:rsid w:val="00557B2D"/>
    <w:rsid w:val="00560CB6"/>
    <w:rsid w:val="00560E45"/>
    <w:rsid w:val="00561158"/>
    <w:rsid w:val="00561C55"/>
    <w:rsid w:val="00563547"/>
    <w:rsid w:val="00565087"/>
    <w:rsid w:val="0056519A"/>
    <w:rsid w:val="005661B6"/>
    <w:rsid w:val="005665EA"/>
    <w:rsid w:val="00567D46"/>
    <w:rsid w:val="005725D3"/>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3211"/>
    <w:rsid w:val="005E414B"/>
    <w:rsid w:val="005E501B"/>
    <w:rsid w:val="005E5EBD"/>
    <w:rsid w:val="005E6CFA"/>
    <w:rsid w:val="005E7029"/>
    <w:rsid w:val="005E7887"/>
    <w:rsid w:val="005F0D4B"/>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D1F"/>
    <w:rsid w:val="00613E90"/>
    <w:rsid w:val="00614FDF"/>
    <w:rsid w:val="00615686"/>
    <w:rsid w:val="0061694C"/>
    <w:rsid w:val="00621F50"/>
    <w:rsid w:val="006220FF"/>
    <w:rsid w:val="00622F11"/>
    <w:rsid w:val="00626D9F"/>
    <w:rsid w:val="00627194"/>
    <w:rsid w:val="00632183"/>
    <w:rsid w:val="00632A1C"/>
    <w:rsid w:val="00634CE3"/>
    <w:rsid w:val="00635326"/>
    <w:rsid w:val="00635BC8"/>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5E51"/>
    <w:rsid w:val="0068795E"/>
    <w:rsid w:val="00687E61"/>
    <w:rsid w:val="00691352"/>
    <w:rsid w:val="006920B5"/>
    <w:rsid w:val="00693396"/>
    <w:rsid w:val="006941C2"/>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2F8B"/>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6B62"/>
    <w:rsid w:val="00716F79"/>
    <w:rsid w:val="00717D58"/>
    <w:rsid w:val="00717D79"/>
    <w:rsid w:val="00720D89"/>
    <w:rsid w:val="00721882"/>
    <w:rsid w:val="00721C70"/>
    <w:rsid w:val="00721DAF"/>
    <w:rsid w:val="00723A8E"/>
    <w:rsid w:val="0072491E"/>
    <w:rsid w:val="0072590C"/>
    <w:rsid w:val="007311BC"/>
    <w:rsid w:val="007313B8"/>
    <w:rsid w:val="00731D07"/>
    <w:rsid w:val="00733497"/>
    <w:rsid w:val="00734471"/>
    <w:rsid w:val="00734A5B"/>
    <w:rsid w:val="00734E4F"/>
    <w:rsid w:val="00734E7C"/>
    <w:rsid w:val="0073574E"/>
    <w:rsid w:val="0074103F"/>
    <w:rsid w:val="00741BD5"/>
    <w:rsid w:val="0074278D"/>
    <w:rsid w:val="007427B8"/>
    <w:rsid w:val="0074297F"/>
    <w:rsid w:val="007439BC"/>
    <w:rsid w:val="00744C73"/>
    <w:rsid w:val="00744E76"/>
    <w:rsid w:val="00746088"/>
    <w:rsid w:val="00746703"/>
    <w:rsid w:val="00746747"/>
    <w:rsid w:val="00746A9F"/>
    <w:rsid w:val="0074791D"/>
    <w:rsid w:val="00750F4E"/>
    <w:rsid w:val="007518BE"/>
    <w:rsid w:val="00752FF6"/>
    <w:rsid w:val="0075354C"/>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87F66"/>
    <w:rsid w:val="007905AC"/>
    <w:rsid w:val="00791DB9"/>
    <w:rsid w:val="00793169"/>
    <w:rsid w:val="00793772"/>
    <w:rsid w:val="0079427E"/>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364"/>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C19"/>
    <w:rsid w:val="008A51EC"/>
    <w:rsid w:val="008A5D5C"/>
    <w:rsid w:val="008A5F4B"/>
    <w:rsid w:val="008A62C2"/>
    <w:rsid w:val="008B2D8F"/>
    <w:rsid w:val="008B48D7"/>
    <w:rsid w:val="008B5937"/>
    <w:rsid w:val="008B69D5"/>
    <w:rsid w:val="008B6A24"/>
    <w:rsid w:val="008B6AC1"/>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05DB"/>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B62A8"/>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6817"/>
    <w:rsid w:val="009D73A9"/>
    <w:rsid w:val="009E073D"/>
    <w:rsid w:val="009E1096"/>
    <w:rsid w:val="009E1152"/>
    <w:rsid w:val="009E4077"/>
    <w:rsid w:val="009E5634"/>
    <w:rsid w:val="009E5CB3"/>
    <w:rsid w:val="009E5FE0"/>
    <w:rsid w:val="009F1D6A"/>
    <w:rsid w:val="009F207D"/>
    <w:rsid w:val="009F28E4"/>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4048"/>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1FA"/>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7364"/>
    <w:rsid w:val="00A9740D"/>
    <w:rsid w:val="00AA113E"/>
    <w:rsid w:val="00AA3F6F"/>
    <w:rsid w:val="00AA5834"/>
    <w:rsid w:val="00AA7FEC"/>
    <w:rsid w:val="00AB0123"/>
    <w:rsid w:val="00AB1FBA"/>
    <w:rsid w:val="00AB29E6"/>
    <w:rsid w:val="00AB4F19"/>
    <w:rsid w:val="00AC17B7"/>
    <w:rsid w:val="00AC2140"/>
    <w:rsid w:val="00AC2A25"/>
    <w:rsid w:val="00AC39E0"/>
    <w:rsid w:val="00AC3D3D"/>
    <w:rsid w:val="00AC415B"/>
    <w:rsid w:val="00AC4BF6"/>
    <w:rsid w:val="00AC5316"/>
    <w:rsid w:val="00AD0175"/>
    <w:rsid w:val="00AD140D"/>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497E"/>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97344"/>
    <w:rsid w:val="00BA486E"/>
    <w:rsid w:val="00BA5911"/>
    <w:rsid w:val="00BA693A"/>
    <w:rsid w:val="00BA699F"/>
    <w:rsid w:val="00BB09DB"/>
    <w:rsid w:val="00BB1080"/>
    <w:rsid w:val="00BB42CD"/>
    <w:rsid w:val="00BB76D4"/>
    <w:rsid w:val="00BC0135"/>
    <w:rsid w:val="00BC0A7F"/>
    <w:rsid w:val="00BC0F7D"/>
    <w:rsid w:val="00BC171B"/>
    <w:rsid w:val="00BC273D"/>
    <w:rsid w:val="00BC32BC"/>
    <w:rsid w:val="00BC37EE"/>
    <w:rsid w:val="00BC3B6C"/>
    <w:rsid w:val="00BC54C5"/>
    <w:rsid w:val="00BC5B70"/>
    <w:rsid w:val="00BC619E"/>
    <w:rsid w:val="00BC68F3"/>
    <w:rsid w:val="00BC6F48"/>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4A64"/>
    <w:rsid w:val="00BE6D03"/>
    <w:rsid w:val="00BE726F"/>
    <w:rsid w:val="00BE737E"/>
    <w:rsid w:val="00BE7950"/>
    <w:rsid w:val="00BF0D12"/>
    <w:rsid w:val="00BF2967"/>
    <w:rsid w:val="00BF4B84"/>
    <w:rsid w:val="00BF7BF2"/>
    <w:rsid w:val="00C003E0"/>
    <w:rsid w:val="00C009AE"/>
    <w:rsid w:val="00C00A5D"/>
    <w:rsid w:val="00C0148E"/>
    <w:rsid w:val="00C04B21"/>
    <w:rsid w:val="00C0505C"/>
    <w:rsid w:val="00C072E5"/>
    <w:rsid w:val="00C1094E"/>
    <w:rsid w:val="00C115A2"/>
    <w:rsid w:val="00C141C7"/>
    <w:rsid w:val="00C14B4B"/>
    <w:rsid w:val="00C16B9E"/>
    <w:rsid w:val="00C179DB"/>
    <w:rsid w:val="00C17CA2"/>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25CE"/>
    <w:rsid w:val="00C43616"/>
    <w:rsid w:val="00C44DAB"/>
    <w:rsid w:val="00C45231"/>
    <w:rsid w:val="00C45A07"/>
    <w:rsid w:val="00C461A9"/>
    <w:rsid w:val="00C479D7"/>
    <w:rsid w:val="00C5169B"/>
    <w:rsid w:val="00C5299F"/>
    <w:rsid w:val="00C565E1"/>
    <w:rsid w:val="00C56743"/>
    <w:rsid w:val="00C56FF6"/>
    <w:rsid w:val="00C57A7A"/>
    <w:rsid w:val="00C616EC"/>
    <w:rsid w:val="00C617B6"/>
    <w:rsid w:val="00C62946"/>
    <w:rsid w:val="00C62F40"/>
    <w:rsid w:val="00C66F25"/>
    <w:rsid w:val="00C71008"/>
    <w:rsid w:val="00C72833"/>
    <w:rsid w:val="00C728AB"/>
    <w:rsid w:val="00C74F64"/>
    <w:rsid w:val="00C779CC"/>
    <w:rsid w:val="00C8220F"/>
    <w:rsid w:val="00C83065"/>
    <w:rsid w:val="00C83310"/>
    <w:rsid w:val="00C84518"/>
    <w:rsid w:val="00C84CCC"/>
    <w:rsid w:val="00C85B7D"/>
    <w:rsid w:val="00C86255"/>
    <w:rsid w:val="00C87875"/>
    <w:rsid w:val="00C90B79"/>
    <w:rsid w:val="00C90BDB"/>
    <w:rsid w:val="00C90FE1"/>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4A44"/>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40A15"/>
    <w:rsid w:val="00D41AE6"/>
    <w:rsid w:val="00D43798"/>
    <w:rsid w:val="00D43935"/>
    <w:rsid w:val="00D460D9"/>
    <w:rsid w:val="00D462AE"/>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3BB4"/>
    <w:rsid w:val="00D755EB"/>
    <w:rsid w:val="00D75E92"/>
    <w:rsid w:val="00D76A89"/>
    <w:rsid w:val="00D802BA"/>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449D"/>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730"/>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26B5"/>
    <w:rsid w:val="00F15430"/>
    <w:rsid w:val="00F16E56"/>
    <w:rsid w:val="00F17828"/>
    <w:rsid w:val="00F20764"/>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075E"/>
    <w:rsid w:val="00F511F2"/>
    <w:rsid w:val="00F52161"/>
    <w:rsid w:val="00F53D87"/>
    <w:rsid w:val="00F55088"/>
    <w:rsid w:val="00F56246"/>
    <w:rsid w:val="00F567A2"/>
    <w:rsid w:val="00F6021D"/>
    <w:rsid w:val="00F62768"/>
    <w:rsid w:val="00F639BA"/>
    <w:rsid w:val="00F648EB"/>
    <w:rsid w:val="00F650DD"/>
    <w:rsid w:val="00F653B8"/>
    <w:rsid w:val="00F71051"/>
    <w:rsid w:val="00F717CC"/>
    <w:rsid w:val="00F71E12"/>
    <w:rsid w:val="00F72505"/>
    <w:rsid w:val="00F7302E"/>
    <w:rsid w:val="00F7328C"/>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0BDB"/>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D8C"/>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4B7F8"/>
  <w15:chartTrackingRefBased/>
  <w15:docId w15:val="{86DF5F7F-4213-4E9A-BE41-F3EB65A39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C425CE"/>
    <w:pPr>
      <w:spacing w:after="120"/>
    </w:pPr>
    <w:rPr>
      <w:rFonts w:ascii="Arial" w:eastAsia="Times New Roman" w:hAnsi="Arial"/>
      <w:lang w:val="en-GB" w:eastAsia="en-US"/>
    </w:rPr>
  </w:style>
  <w:style w:type="character" w:styleId="Hyperlink">
    <w:name w:val="Hyperlink"/>
    <w:rsid w:val="00C425CE"/>
    <w:rPr>
      <w:color w:val="0000FF"/>
      <w:u w:val="single"/>
    </w:rPr>
  </w:style>
  <w:style w:type="character" w:customStyle="1" w:styleId="HeaderChar">
    <w:name w:val="Header Char"/>
    <w:aliases w:val="header odd Char"/>
    <w:link w:val="Header"/>
    <w:locked/>
    <w:rsid w:val="00C0505C"/>
    <w:rPr>
      <w:rFonts w:ascii="Arial" w:hAnsi="Arial"/>
      <w:b/>
      <w:noProof/>
      <w:sz w:val="18"/>
      <w:lang w:val="en-GB" w:eastAsia="ja-JP"/>
    </w:rPr>
  </w:style>
  <w:style w:type="paragraph" w:customStyle="1" w:styleId="3GPPHeader">
    <w:name w:val="3GPP_Header"/>
    <w:basedOn w:val="Normal"/>
    <w:rsid w:val="00C0505C"/>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297023688">
      <w:bodyDiv w:val="1"/>
      <w:marLeft w:val="0"/>
      <w:marRight w:val="0"/>
      <w:marTop w:val="0"/>
      <w:marBottom w:val="0"/>
      <w:divBdr>
        <w:top w:val="none" w:sz="0" w:space="0" w:color="auto"/>
        <w:left w:val="none" w:sz="0" w:space="0" w:color="auto"/>
        <w:bottom w:val="none" w:sz="0" w:space="0" w:color="auto"/>
        <w:right w:val="none" w:sz="0" w:space="0" w:color="auto"/>
      </w:divBdr>
    </w:div>
    <w:div w:id="1442337366">
      <w:bodyDiv w:val="1"/>
      <w:marLeft w:val="0"/>
      <w:marRight w:val="0"/>
      <w:marTop w:val="0"/>
      <w:marBottom w:val="0"/>
      <w:divBdr>
        <w:top w:val="none" w:sz="0" w:space="0" w:color="auto"/>
        <w:left w:val="none" w:sz="0" w:space="0" w:color="auto"/>
        <w:bottom w:val="none" w:sz="0" w:space="0" w:color="auto"/>
        <w:right w:val="none" w:sz="0" w:space="0" w:color="auto"/>
      </w:divBdr>
    </w:div>
    <w:div w:id="1565605376">
      <w:bodyDiv w:val="1"/>
      <w:marLeft w:val="0"/>
      <w:marRight w:val="0"/>
      <w:marTop w:val="0"/>
      <w:marBottom w:val="0"/>
      <w:divBdr>
        <w:top w:val="none" w:sz="0" w:space="0" w:color="auto"/>
        <w:left w:val="none" w:sz="0" w:space="0" w:color="auto"/>
        <w:bottom w:val="none" w:sz="0" w:space="0" w:color="auto"/>
        <w:right w:val="none" w:sz="0" w:space="0" w:color="auto"/>
      </w:divBdr>
    </w:div>
    <w:div w:id="1987932867">
      <w:bodyDiv w:val="1"/>
      <w:marLeft w:val="0"/>
      <w:marRight w:val="0"/>
      <w:marTop w:val="0"/>
      <w:marBottom w:val="0"/>
      <w:divBdr>
        <w:top w:val="none" w:sz="0" w:space="0" w:color="auto"/>
        <w:left w:val="none" w:sz="0" w:space="0" w:color="auto"/>
        <w:bottom w:val="none" w:sz="0" w:space="0" w:color="auto"/>
        <w:right w:val="none" w:sz="0" w:space="0" w:color="auto"/>
      </w:divBdr>
    </w:div>
    <w:div w:id="199317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Yes</Issue_x0020_in_x0020_OI_x0020_list_x0020__x0028_Y_x002f_N_x0029_>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5NUHHDQN7SK2-1476151046-22358</_dlc_DocId>
    <_dlc_DocIdUrl xmlns="f166a696-7b5b-4ccd-9f0c-ffde0cceec81">
      <Url>https://ericsson.sharepoint.com/sites/star/_layouts/15/DocIdRedir.aspx?ID=5NUHHDQN7SK2-1476151046-22358</Url>
      <Description>5NUHHDQN7SK2-1476151046-22358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93E721-165B-4B83-ADF6-073C79CCBF4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A72B9AD-6779-42B2-B8D9-B677A862F9E4}">
  <ds:schemaRefs>
    <ds:schemaRef ds:uri="http://schemas.microsoft.com/sharepoint/v3/contenttype/forms"/>
  </ds:schemaRefs>
</ds:datastoreItem>
</file>

<file path=customXml/itemProps3.xml><?xml version="1.0" encoding="utf-8"?>
<ds:datastoreItem xmlns:ds="http://schemas.openxmlformats.org/officeDocument/2006/customXml" ds:itemID="{E17D61DE-7E8E-4117-964D-FA31D25613E5}">
  <ds:schemaRefs>
    <ds:schemaRef ds:uri="http://schemas.microsoft.com/sharepoint/events"/>
  </ds:schemaRefs>
</ds:datastoreItem>
</file>

<file path=customXml/itemProps4.xml><?xml version="1.0" encoding="utf-8"?>
<ds:datastoreItem xmlns:ds="http://schemas.openxmlformats.org/officeDocument/2006/customXml" ds:itemID="{43C02610-A618-4B3D-ABDF-35314EB159A1}">
  <ds:schemaRefs>
    <ds:schemaRef ds:uri="Microsoft.SharePoint.Taxonomy.ContentTypeSync"/>
  </ds:schemaRefs>
</ds:datastoreItem>
</file>

<file path=customXml/itemProps5.xml><?xml version="1.0" encoding="utf-8"?>
<ds:datastoreItem xmlns:ds="http://schemas.openxmlformats.org/officeDocument/2006/customXml" ds:itemID="{DE75D01A-9435-411F-B8A0-3BFD63BEB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79772F-2E22-4150-A303-D9C83284B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1206</Words>
  <Characters>6880</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8070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Anil Agiwal</cp:lastModifiedBy>
  <cp:revision>7</cp:revision>
  <dcterms:created xsi:type="dcterms:W3CDTF">2018-05-24T05:05:00Z</dcterms:created>
  <dcterms:modified xsi:type="dcterms:W3CDTF">2018-05-24T05:30:00Z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A9CE96DE0619AEED62F9BF5EE818DCB7A51C2B64BC475EBC0D2DBC7DFE318F8E</vt:lpwstr>
  </property>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12;#keyword|11111111-1111-1111-1111-111111111111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02149c98-42e9-4098-8e22-cb6220ac91db</vt:lpwstr>
  </property>
  <property fmtid="{D5CDD505-2E9C-101B-9397-08002B2CF9AE}" pid="14" name="NSCPROP_SA">
    <vt:lpwstr>C:\Users\user\AppData\Local\Temp\Temp1_R2-1807272.zip\38321_CR0067R1_R2-1807272 - Correction to switching of bandwidth part and random access.docx</vt:lpwstr>
  </property>
</Properties>
</file>